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75044" w14:textId="1485A484" w:rsidR="00C81A40" w:rsidRPr="00BD0A9C" w:rsidRDefault="001F1125" w:rsidP="00AF7204">
      <w:pPr>
        <w:jc w:val="center"/>
        <w:rPr>
          <w:rFonts w:ascii="Aptos" w:hAnsi="Aptos" w:cs="Times New Roman"/>
          <w:sz w:val="28"/>
          <w:szCs w:val="28"/>
          <w:lang w:val="sr-Cyrl-RS"/>
        </w:rPr>
      </w:pPr>
      <w:r>
        <w:rPr>
          <w:rFonts w:ascii="Aptos" w:hAnsi="Aptos" w:cs="Times New Roman"/>
          <w:b/>
          <w:bCs/>
          <w:color w:val="4C94D8" w:themeColor="text2" w:themeTint="80"/>
          <w:sz w:val="28"/>
          <w:szCs w:val="28"/>
          <w:lang w:val="sr-Cyrl-RS"/>
        </w:rPr>
        <w:t>Predlog</w:t>
      </w:r>
      <w:r w:rsidR="006C6C34" w:rsidRPr="00BD0A9C">
        <w:rPr>
          <w:rFonts w:ascii="Aptos" w:hAnsi="Aptos" w:cs="Times New Roman"/>
          <w:b/>
          <w:bCs/>
          <w:color w:val="4C94D8" w:themeColor="text2" w:themeTint="80"/>
          <w:sz w:val="28"/>
          <w:szCs w:val="28"/>
          <w:lang w:val="sr-Cyrl-RS"/>
        </w:rPr>
        <w:t xml:space="preserve"> </w:t>
      </w:r>
      <w:r w:rsidR="006A79B7">
        <w:rPr>
          <w:rFonts w:ascii="Aptos" w:hAnsi="Aptos" w:cs="Times New Roman"/>
          <w:b/>
          <w:bCs/>
          <w:color w:val="4C94D8" w:themeColor="text2" w:themeTint="80"/>
          <w:sz w:val="28"/>
          <w:szCs w:val="28"/>
          <w:lang w:val="bs-Latn-BA"/>
        </w:rPr>
        <w:t xml:space="preserve">za novi pristup </w:t>
      </w:r>
      <w:r>
        <w:rPr>
          <w:rFonts w:ascii="Aptos" w:hAnsi="Aptos" w:cs="Times New Roman"/>
          <w:b/>
          <w:bCs/>
          <w:color w:val="4C94D8" w:themeColor="text2" w:themeTint="80"/>
          <w:sz w:val="28"/>
          <w:szCs w:val="28"/>
          <w:lang w:val="sr-Cyrl-RS"/>
        </w:rPr>
        <w:t>odnos</w:t>
      </w:r>
      <w:r w:rsidR="006A79B7">
        <w:rPr>
          <w:rFonts w:ascii="Aptos" w:hAnsi="Aptos" w:cs="Times New Roman"/>
          <w:b/>
          <w:bCs/>
          <w:color w:val="4C94D8" w:themeColor="text2" w:themeTint="80"/>
          <w:sz w:val="28"/>
          <w:szCs w:val="28"/>
          <w:lang w:val="bs-Latn-BA"/>
        </w:rPr>
        <w:t>ima između</w:t>
      </w:r>
      <w:r w:rsidR="006C6C34" w:rsidRPr="00BD0A9C">
        <w:rPr>
          <w:rFonts w:ascii="Aptos" w:hAnsi="Aptos" w:cs="Times New Roman"/>
          <w:b/>
          <w:bCs/>
          <w:color w:val="4C94D8" w:themeColor="text2" w:themeTint="80"/>
          <w:sz w:val="28"/>
          <w:szCs w:val="28"/>
          <w:lang w:val="sr-Cyrl-RS"/>
        </w:rPr>
        <w:t xml:space="preserve"> </w:t>
      </w:r>
      <w:r>
        <w:rPr>
          <w:rFonts w:ascii="Aptos" w:hAnsi="Aptos" w:cs="Times New Roman"/>
          <w:b/>
          <w:bCs/>
          <w:color w:val="4C94D8" w:themeColor="text2" w:themeTint="80"/>
          <w:sz w:val="28"/>
          <w:szCs w:val="28"/>
          <w:lang w:val="sr-Cyrl-RS"/>
        </w:rPr>
        <w:t>Zapadn</w:t>
      </w:r>
      <w:r w:rsidR="006A79B7">
        <w:rPr>
          <w:rFonts w:ascii="Aptos" w:hAnsi="Aptos" w:cs="Times New Roman"/>
          <w:b/>
          <w:bCs/>
          <w:color w:val="4C94D8" w:themeColor="text2" w:themeTint="80"/>
          <w:sz w:val="28"/>
          <w:szCs w:val="28"/>
          <w:lang w:val="bs-Latn-BA"/>
        </w:rPr>
        <w:t>og</w:t>
      </w:r>
      <w:r w:rsidR="006C6C34" w:rsidRPr="00BD0A9C">
        <w:rPr>
          <w:rFonts w:ascii="Aptos" w:hAnsi="Aptos" w:cs="Times New Roman"/>
          <w:b/>
          <w:bCs/>
          <w:color w:val="4C94D8" w:themeColor="text2" w:themeTint="80"/>
          <w:sz w:val="28"/>
          <w:szCs w:val="28"/>
          <w:lang w:val="sr-Cyrl-RS"/>
        </w:rPr>
        <w:t xml:space="preserve"> </w:t>
      </w:r>
      <w:r>
        <w:rPr>
          <w:rFonts w:ascii="Aptos" w:hAnsi="Aptos" w:cs="Times New Roman"/>
          <w:b/>
          <w:bCs/>
          <w:color w:val="4C94D8" w:themeColor="text2" w:themeTint="80"/>
          <w:sz w:val="28"/>
          <w:szCs w:val="28"/>
          <w:lang w:val="sr-Cyrl-RS"/>
        </w:rPr>
        <w:t>Balkan</w:t>
      </w:r>
      <w:r w:rsidR="006A79B7">
        <w:rPr>
          <w:rFonts w:ascii="Aptos" w:hAnsi="Aptos" w:cs="Times New Roman"/>
          <w:b/>
          <w:bCs/>
          <w:color w:val="4C94D8" w:themeColor="text2" w:themeTint="80"/>
          <w:sz w:val="28"/>
          <w:szCs w:val="28"/>
          <w:lang w:val="bs-Latn-BA"/>
        </w:rPr>
        <w:t>a</w:t>
      </w:r>
      <w:r w:rsidR="006C6C34" w:rsidRPr="00BD0A9C">
        <w:rPr>
          <w:rFonts w:ascii="Aptos" w:hAnsi="Aptos" w:cs="Times New Roman"/>
          <w:b/>
          <w:bCs/>
          <w:color w:val="4C94D8" w:themeColor="text2" w:themeTint="80"/>
          <w:sz w:val="28"/>
          <w:szCs w:val="28"/>
          <w:lang w:val="sr-Cyrl-RS"/>
        </w:rPr>
        <w:t xml:space="preserve"> </w:t>
      </w:r>
      <w:r w:rsidR="006A79B7">
        <w:rPr>
          <w:rFonts w:ascii="Aptos" w:hAnsi="Aptos" w:cs="Times New Roman"/>
          <w:b/>
          <w:bCs/>
          <w:color w:val="4C94D8" w:themeColor="text2" w:themeTint="80"/>
          <w:sz w:val="28"/>
          <w:szCs w:val="28"/>
          <w:lang w:val="bs-Latn-BA"/>
        </w:rPr>
        <w:t>i</w:t>
      </w:r>
      <w:r w:rsidR="006C6C34" w:rsidRPr="00BD0A9C">
        <w:rPr>
          <w:rFonts w:ascii="Aptos" w:hAnsi="Aptos" w:cs="Times New Roman"/>
          <w:b/>
          <w:bCs/>
          <w:color w:val="4C94D8" w:themeColor="text2" w:themeTint="80"/>
          <w:sz w:val="28"/>
          <w:szCs w:val="28"/>
          <w:lang w:val="sr-Cyrl-RS"/>
        </w:rPr>
        <w:t xml:space="preserve"> </w:t>
      </w:r>
      <w:r>
        <w:rPr>
          <w:rFonts w:ascii="Aptos" w:hAnsi="Aptos" w:cs="Times New Roman"/>
          <w:b/>
          <w:bCs/>
          <w:color w:val="4C94D8" w:themeColor="text2" w:themeTint="80"/>
          <w:sz w:val="28"/>
          <w:szCs w:val="28"/>
          <w:lang w:val="sr-Cyrl-RS"/>
        </w:rPr>
        <w:t>EU</w:t>
      </w:r>
    </w:p>
    <w:p w14:paraId="7458CD26" w14:textId="228D5C45" w:rsidR="00920F91" w:rsidRPr="00C56FC1" w:rsidRDefault="001F1125" w:rsidP="000F3D47">
      <w:pPr>
        <w:jc w:val="both"/>
        <w:rPr>
          <w:rFonts w:ascii="Aptos" w:hAnsi="Aptos" w:cs="Times New Roman"/>
          <w:lang w:val="sr-Cyrl-RS"/>
        </w:rPr>
      </w:pPr>
      <w:r>
        <w:rPr>
          <w:rFonts w:ascii="Aptos" w:hAnsi="Aptos" w:cs="Times New Roman"/>
          <w:lang w:val="sr-Cyrl-RS"/>
        </w:rPr>
        <w:t>Ovaj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proofErr w:type="spellStart"/>
      <w:r w:rsidR="006502BA">
        <w:rPr>
          <w:rFonts w:ascii="Aptos" w:hAnsi="Aptos" w:cs="Times New Roman"/>
          <w:lang w:val="en-US"/>
        </w:rPr>
        <w:t>predlog</w:t>
      </w:r>
      <w:proofErr w:type="spellEnd"/>
      <w:r w:rsidR="006502BA">
        <w:rPr>
          <w:rFonts w:ascii="Aptos" w:hAnsi="Aptos" w:cs="Times New Roman"/>
          <w:lang w:val="en-US"/>
        </w:rPr>
        <w:t xml:space="preserve"> </w:t>
      </w:r>
      <w:proofErr w:type="spellStart"/>
      <w:r w:rsidR="006502BA">
        <w:rPr>
          <w:rFonts w:ascii="Aptos" w:hAnsi="Aptos" w:cs="Times New Roman"/>
          <w:lang w:val="en-US"/>
        </w:rPr>
        <w:t>politika</w:t>
      </w:r>
      <w:proofErr w:type="spellEnd"/>
      <w:r w:rsidR="006502BA">
        <w:rPr>
          <w:rFonts w:ascii="Aptos" w:hAnsi="Aptos" w:cs="Times New Roman"/>
          <w:lang w:val="en-US"/>
        </w:rPr>
        <w:t xml:space="preserve"> </w:t>
      </w:r>
      <w:r>
        <w:rPr>
          <w:rFonts w:ascii="Aptos" w:hAnsi="Aptos" w:cs="Times New Roman"/>
          <w:lang w:val="sr-Cyrl-RS"/>
        </w:rPr>
        <w:t>predlaže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novi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pristup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jačanju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partnerstva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između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Zapadnog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Balkana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</w:t>
      </w:r>
      <w:proofErr w:type="spellStart"/>
      <w:r w:rsidR="001835ED">
        <w:rPr>
          <w:rFonts w:ascii="Aptos" w:hAnsi="Aptos" w:cs="Times New Roman"/>
          <w:lang w:val="en-US"/>
        </w:rPr>
        <w:t>vropske</w:t>
      </w:r>
      <w:proofErr w:type="spellEnd"/>
      <w:r w:rsidR="001835ED">
        <w:rPr>
          <w:rFonts w:ascii="Aptos" w:hAnsi="Aptos" w:cs="Times New Roman"/>
          <w:lang w:val="en-US"/>
        </w:rPr>
        <w:t xml:space="preserve"> </w:t>
      </w:r>
      <w:proofErr w:type="spellStart"/>
      <w:r w:rsidR="001835ED">
        <w:rPr>
          <w:rFonts w:ascii="Aptos" w:hAnsi="Aptos" w:cs="Times New Roman"/>
          <w:lang w:val="en-US"/>
        </w:rPr>
        <w:t>unije</w:t>
      </w:r>
      <w:proofErr w:type="spellEnd"/>
      <w:r w:rsidR="001835ED">
        <w:rPr>
          <w:rFonts w:ascii="Aptos" w:hAnsi="Aptos" w:cs="Times New Roman"/>
          <w:lang w:val="en-US"/>
        </w:rPr>
        <w:t xml:space="preserve"> (E</w:t>
      </w:r>
      <w:r>
        <w:rPr>
          <w:rFonts w:ascii="Aptos" w:hAnsi="Aptos" w:cs="Times New Roman"/>
          <w:lang w:val="sr-Cyrl-RS"/>
        </w:rPr>
        <w:t>U</w:t>
      </w:r>
      <w:r w:rsidR="001835ED">
        <w:rPr>
          <w:rFonts w:ascii="Aptos" w:hAnsi="Aptos" w:cs="Times New Roman"/>
          <w:lang w:val="en-US"/>
        </w:rPr>
        <w:t>)</w:t>
      </w:r>
      <w:r w:rsidR="00920F91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u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cilјu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ubrzanja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procesa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pristupanja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EU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proofErr w:type="spellStart"/>
      <w:r w:rsidR="00D272B2">
        <w:rPr>
          <w:rFonts w:ascii="Aptos" w:hAnsi="Aptos" w:cs="Times New Roman"/>
          <w:lang w:val="en-US"/>
        </w:rPr>
        <w:t>osna</w:t>
      </w:r>
      <w:proofErr w:type="spellEnd"/>
      <w:r w:rsidR="00D272B2">
        <w:rPr>
          <w:rFonts w:ascii="Aptos" w:hAnsi="Aptos" w:cs="Times New Roman"/>
          <w:lang w:val="sr-Latn-RS"/>
        </w:rPr>
        <w:t>živanju</w:t>
      </w:r>
      <w:r w:rsidR="00D272B2" w:rsidRPr="00C56FC1">
        <w:rPr>
          <w:rFonts w:ascii="Aptos" w:hAnsi="Aptos" w:cs="Times New Roman"/>
          <w:lang w:val="sr-Cyrl-RS"/>
        </w:rPr>
        <w:t xml:space="preserve"> </w:t>
      </w:r>
      <w:r w:rsidR="00D272B2">
        <w:rPr>
          <w:rFonts w:ascii="Aptos" w:hAnsi="Aptos" w:cs="Times New Roman"/>
          <w:lang w:val="sr-Cyrl-RS"/>
        </w:rPr>
        <w:t>regionaln</w:t>
      </w:r>
      <w:r w:rsidR="00D272B2">
        <w:rPr>
          <w:rFonts w:ascii="Aptos" w:hAnsi="Aptos" w:cs="Times New Roman"/>
          <w:lang w:val="bs-Latn-BA"/>
        </w:rPr>
        <w:t>e</w:t>
      </w:r>
      <w:r w:rsidR="00D272B2" w:rsidRPr="00C56FC1">
        <w:rPr>
          <w:rFonts w:ascii="Aptos" w:hAnsi="Aptos" w:cs="Times New Roman"/>
          <w:lang w:val="sr-Cyrl-RS"/>
        </w:rPr>
        <w:t xml:space="preserve"> </w:t>
      </w:r>
      <w:r w:rsidR="00D272B2">
        <w:rPr>
          <w:rFonts w:ascii="Aptos" w:hAnsi="Aptos" w:cs="Times New Roman"/>
          <w:lang w:val="sr-Cyrl-RS"/>
        </w:rPr>
        <w:t>integracij</w:t>
      </w:r>
      <w:r w:rsidR="00D272B2">
        <w:rPr>
          <w:rFonts w:ascii="Aptos" w:hAnsi="Aptos" w:cs="Times New Roman"/>
          <w:lang w:val="bs-Latn-BA"/>
        </w:rPr>
        <w:t>e</w:t>
      </w:r>
      <w:r w:rsidR="00920F91" w:rsidRPr="00C56FC1">
        <w:rPr>
          <w:rFonts w:ascii="Aptos" w:hAnsi="Aptos" w:cs="Times New Roman"/>
          <w:lang w:val="sr-Cyrl-RS"/>
        </w:rPr>
        <w:t xml:space="preserve">. </w:t>
      </w:r>
      <w:r>
        <w:rPr>
          <w:rFonts w:ascii="Aptos" w:hAnsi="Aptos" w:cs="Times New Roman"/>
          <w:lang w:val="sr-Cyrl-RS"/>
        </w:rPr>
        <w:t>Takva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promena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je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od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suštinskog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značaja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 w:rsidR="006A79B7">
        <w:rPr>
          <w:rFonts w:ascii="Aptos" w:hAnsi="Aptos" w:cs="Times New Roman"/>
          <w:lang w:val="bs-Latn-BA"/>
        </w:rPr>
        <w:t xml:space="preserve">sprovođenje </w:t>
      </w:r>
      <w:r>
        <w:rPr>
          <w:rFonts w:ascii="Aptos" w:hAnsi="Aptos" w:cs="Times New Roman"/>
          <w:lang w:val="sr-Cyrl-RS"/>
        </w:rPr>
        <w:t>reformi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 w:rsidR="006A79B7">
        <w:rPr>
          <w:rFonts w:ascii="Aptos" w:hAnsi="Aptos" w:cs="Times New Roman"/>
          <w:lang w:val="bs-Latn-BA"/>
        </w:rPr>
        <w:t xml:space="preserve">neophodnih za poboljšanje </w:t>
      </w:r>
      <w:r>
        <w:rPr>
          <w:rFonts w:ascii="Aptos" w:hAnsi="Aptos" w:cs="Times New Roman"/>
          <w:lang w:val="sr-Cyrl-RS"/>
        </w:rPr>
        <w:t>ekonomsk</w:t>
      </w:r>
      <w:r w:rsidR="006A79B7">
        <w:rPr>
          <w:rFonts w:ascii="Aptos" w:hAnsi="Aptos" w:cs="Times New Roman"/>
          <w:lang w:val="bs-Latn-BA"/>
        </w:rPr>
        <w:t>og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prosperitet</w:t>
      </w:r>
      <w:r w:rsidR="006A79B7">
        <w:rPr>
          <w:rFonts w:ascii="Aptos" w:hAnsi="Aptos" w:cs="Times New Roman"/>
          <w:lang w:val="bs-Latn-BA"/>
        </w:rPr>
        <w:t>a</w:t>
      </w:r>
      <w:r w:rsidR="00920F9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region</w:t>
      </w:r>
      <w:r w:rsidR="006221C4">
        <w:rPr>
          <w:rFonts w:ascii="Aptos" w:hAnsi="Aptos" w:cs="Times New Roman"/>
          <w:lang w:val="bs-Latn-BA"/>
        </w:rPr>
        <w:t>a</w:t>
      </w:r>
      <w:r w:rsidR="00920F91" w:rsidRPr="00C56FC1">
        <w:rPr>
          <w:rFonts w:ascii="Aptos" w:hAnsi="Aptos" w:cs="Times New Roman"/>
          <w:lang w:val="sr-Cyrl-RS"/>
        </w:rPr>
        <w:t>.</w:t>
      </w:r>
    </w:p>
    <w:p w14:paraId="75B60020" w14:textId="05954511" w:rsidR="00656FE8" w:rsidRPr="001835ED" w:rsidRDefault="001F1125">
      <w:pPr>
        <w:jc w:val="both"/>
        <w:rPr>
          <w:rFonts w:ascii="Aptos" w:hAnsi="Aptos" w:cs="Times New Roman"/>
          <w:lang w:val="en-US"/>
        </w:rPr>
      </w:pPr>
      <w:r>
        <w:rPr>
          <w:rFonts w:ascii="Aptos" w:hAnsi="Aptos" w:cs="Times New Roman"/>
          <w:lang w:val="sr-Cyrl-RS"/>
        </w:rPr>
        <w:t>Ovaj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praktičan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pragmatičan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pristup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zasniva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 w:rsidR="001835ED">
        <w:rPr>
          <w:rFonts w:ascii="Aptos" w:hAnsi="Aptos" w:cs="Times New Roman"/>
          <w:lang w:val="sr-Cyrl-RS"/>
        </w:rPr>
        <w:t>se</w:t>
      </w:r>
      <w:r w:rsidR="001835ED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na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 w:rsidR="00162952">
        <w:rPr>
          <w:rFonts w:ascii="Aptos" w:hAnsi="Aptos" w:cs="Times New Roman"/>
          <w:lang w:val="bs-Latn-BA"/>
        </w:rPr>
        <w:t>dosadašnjim</w:t>
      </w:r>
      <w:r w:rsidR="00162952" w:rsidRPr="00C56FC1">
        <w:rPr>
          <w:rFonts w:ascii="Aptos" w:hAnsi="Aptos" w:cs="Times New Roman"/>
          <w:lang w:val="sr-Cyrl-RS"/>
        </w:rPr>
        <w:t xml:space="preserve"> </w:t>
      </w:r>
      <w:r w:rsidR="006502BA">
        <w:rPr>
          <w:rFonts w:ascii="Aptos" w:hAnsi="Aptos" w:cs="Times New Roman"/>
          <w:lang w:val="sr-Latn-RS"/>
        </w:rPr>
        <w:t>iskustvima</w:t>
      </w:r>
      <w:r w:rsidR="006502BA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pristupanja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EU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proofErr w:type="spellStart"/>
      <w:r w:rsidR="001835ED">
        <w:rPr>
          <w:rFonts w:ascii="Aptos" w:hAnsi="Aptos" w:cs="Times New Roman"/>
          <w:lang w:val="en-US"/>
        </w:rPr>
        <w:t>procesa</w:t>
      </w:r>
      <w:proofErr w:type="spellEnd"/>
      <w:r w:rsidR="001835ED">
        <w:rPr>
          <w:rFonts w:ascii="Aptos" w:hAnsi="Aptos" w:cs="Times New Roman"/>
          <w:lang w:val="en-US"/>
        </w:rPr>
        <w:t xml:space="preserve"> </w:t>
      </w:r>
      <w:r w:rsidR="00162952">
        <w:rPr>
          <w:rFonts w:ascii="Aptos" w:hAnsi="Aptos" w:cs="Times New Roman"/>
          <w:lang w:val="sr-Cyrl-RS"/>
        </w:rPr>
        <w:t>regionaln</w:t>
      </w:r>
      <w:r w:rsidR="00F97DD4">
        <w:rPr>
          <w:rFonts w:ascii="Aptos" w:hAnsi="Aptos" w:cs="Times New Roman"/>
          <w:lang w:val="bs-Latn-BA"/>
        </w:rPr>
        <w:t>e</w:t>
      </w:r>
      <w:r w:rsidR="00162952" w:rsidRPr="00C56FC1">
        <w:rPr>
          <w:rFonts w:ascii="Aptos" w:hAnsi="Aptos" w:cs="Times New Roman"/>
          <w:lang w:val="sr-Cyrl-RS"/>
        </w:rPr>
        <w:t xml:space="preserve"> </w:t>
      </w:r>
      <w:r w:rsidR="00F97DD4">
        <w:rPr>
          <w:rFonts w:ascii="Aptos" w:hAnsi="Aptos" w:cs="Times New Roman"/>
          <w:lang w:val="sr-Cyrl-RS"/>
        </w:rPr>
        <w:t>integracij</w:t>
      </w:r>
      <w:r w:rsidR="00F97DD4">
        <w:rPr>
          <w:rFonts w:ascii="Aptos" w:hAnsi="Aptos" w:cs="Times New Roman"/>
          <w:lang w:val="bs-Latn-BA"/>
        </w:rPr>
        <w:t>e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istovremeno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predlaž</w:t>
      </w:r>
      <w:r w:rsidR="001835ED">
        <w:rPr>
          <w:rFonts w:ascii="Aptos" w:hAnsi="Aptos" w:cs="Times New Roman"/>
          <w:lang w:val="en-US"/>
        </w:rPr>
        <w:t>u</w:t>
      </w:r>
      <w:r w:rsidR="001835ED">
        <w:rPr>
          <w:rFonts w:ascii="Aptos" w:hAnsi="Aptos" w:cs="Times New Roman"/>
          <w:lang w:val="sr-Latn-RS"/>
        </w:rPr>
        <w:t>ći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neophodna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prilagođavanja</w:t>
      </w:r>
      <w:r w:rsidR="00280449" w:rsidRPr="00C56FC1">
        <w:rPr>
          <w:rFonts w:ascii="Aptos" w:hAnsi="Aptos" w:cs="Times New Roman"/>
          <w:lang w:val="sr-Cyrl-RS"/>
        </w:rPr>
        <w:t xml:space="preserve">. </w:t>
      </w:r>
      <w:r>
        <w:rPr>
          <w:rFonts w:ascii="Aptos" w:hAnsi="Aptos" w:cs="Times New Roman"/>
          <w:lang w:val="sr-Cyrl-RS"/>
        </w:rPr>
        <w:t>Nazvan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 w:rsidR="006502BA">
        <w:rPr>
          <w:rFonts w:ascii="Aptos" w:hAnsi="Aptos" w:cs="Times New Roman"/>
          <w:lang w:val="sr-Latn-RS"/>
        </w:rPr>
        <w:t>SAP</w:t>
      </w:r>
      <w:r w:rsidR="00C56FC1" w:rsidRPr="00C56FC1">
        <w:rPr>
          <w:rFonts w:ascii="Aptos" w:hAnsi="Aptos" w:cs="Times New Roman"/>
          <w:lang w:val="sr-Cyrl-RS"/>
        </w:rPr>
        <w:t>+</w:t>
      </w:r>
      <w:r w:rsidR="00571B38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pristup</w:t>
      </w:r>
      <w:r w:rsidR="00280449" w:rsidRPr="00C56FC1">
        <w:rPr>
          <w:rFonts w:ascii="Aptos" w:hAnsi="Aptos" w:cs="Times New Roman"/>
          <w:lang w:val="sr-Cyrl-RS"/>
        </w:rPr>
        <w:t xml:space="preserve">, </w:t>
      </w:r>
      <w:r w:rsidR="006A79B7">
        <w:rPr>
          <w:rFonts w:ascii="Aptos" w:hAnsi="Aptos" w:cs="Times New Roman"/>
          <w:lang w:val="bs-Latn-BA"/>
        </w:rPr>
        <w:t>teži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da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dopuni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 w:rsidR="006A79B7">
        <w:rPr>
          <w:rFonts w:ascii="Aptos" w:hAnsi="Aptos" w:cs="Times New Roman"/>
          <w:lang w:val="bs-Latn-BA"/>
        </w:rPr>
        <w:t>unapredi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postojeći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Proces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stabilizacije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pridruživanja</w:t>
      </w:r>
      <w:r w:rsidR="00280449" w:rsidRPr="00C56FC1">
        <w:rPr>
          <w:rFonts w:ascii="Aptos" w:hAnsi="Aptos" w:cs="Times New Roman"/>
          <w:lang w:val="sr-Cyrl-RS"/>
        </w:rPr>
        <w:t xml:space="preserve"> (</w:t>
      </w:r>
      <w:r>
        <w:rPr>
          <w:rFonts w:ascii="Aptos" w:hAnsi="Aptos" w:cs="Times New Roman"/>
          <w:lang w:val="sr-Cyrl-RS"/>
        </w:rPr>
        <w:t>SAP</w:t>
      </w:r>
      <w:r w:rsidR="00280449" w:rsidRPr="00C56FC1">
        <w:rPr>
          <w:rFonts w:ascii="Aptos" w:hAnsi="Aptos" w:cs="Times New Roman"/>
          <w:lang w:val="sr-Cyrl-RS"/>
        </w:rPr>
        <w:t xml:space="preserve">) </w:t>
      </w:r>
      <w:r>
        <w:rPr>
          <w:rFonts w:ascii="Aptos" w:hAnsi="Aptos" w:cs="Times New Roman"/>
          <w:lang w:val="sr-Cyrl-RS"/>
        </w:rPr>
        <w:t>podstičući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efikasniju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saradnju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među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političkim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liderima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na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Zapadnom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Balkanu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28044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EU</w:t>
      </w:r>
      <w:r w:rsidR="00280449" w:rsidRPr="00C56FC1">
        <w:rPr>
          <w:rFonts w:ascii="Aptos" w:hAnsi="Aptos" w:cs="Times New Roman"/>
          <w:lang w:val="sr-Cyrl-RS"/>
        </w:rPr>
        <w:t>.</w:t>
      </w:r>
      <w:r w:rsidR="001835ED">
        <w:rPr>
          <w:rFonts w:ascii="Aptos" w:hAnsi="Aptos" w:cs="Times New Roman"/>
          <w:lang w:val="en-US"/>
        </w:rPr>
        <w:t xml:space="preserve"> </w:t>
      </w:r>
    </w:p>
    <w:p w14:paraId="0E958708" w14:textId="46014E0B" w:rsidR="001E04A1" w:rsidRDefault="001F1125">
      <w:pPr>
        <w:spacing w:after="120"/>
        <w:jc w:val="both"/>
        <w:rPr>
          <w:rFonts w:ascii="Aptos" w:hAnsi="Aptos" w:cs="Times New Roman"/>
          <w:lang w:val="bs-Latn-BA"/>
        </w:rPr>
      </w:pPr>
      <w:r>
        <w:rPr>
          <w:rFonts w:ascii="Aptos" w:hAnsi="Aptos" w:cs="Times New Roman"/>
          <w:lang w:val="sr-Cyrl-RS"/>
        </w:rPr>
        <w:t>Značaj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ovog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predloga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je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naglašen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usvajanjem</w:t>
      </w:r>
      <w:r w:rsidR="00E66CB3" w:rsidRPr="00C56FC1">
        <w:rPr>
          <w:rFonts w:ascii="Aptos" w:hAnsi="Aptos" w:cs="Times New Roman"/>
          <w:lang w:val="sr-Cyrl-RS"/>
        </w:rPr>
        <w:t xml:space="preserve"> </w:t>
      </w:r>
      <w:r w:rsidR="00162952">
        <w:rPr>
          <w:rFonts w:ascii="Aptos" w:hAnsi="Aptos" w:cs="Times New Roman"/>
          <w:lang w:val="bs-Latn-BA"/>
        </w:rPr>
        <w:t>N</w:t>
      </w:r>
      <w:r>
        <w:rPr>
          <w:rFonts w:ascii="Aptos" w:hAnsi="Aptos" w:cs="Times New Roman"/>
          <w:lang w:val="sr-Cyrl-RS"/>
        </w:rPr>
        <w:t>ovog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 w:rsidR="00162952">
        <w:rPr>
          <w:rFonts w:ascii="Aptos" w:hAnsi="Aptos" w:cs="Times New Roman"/>
          <w:lang w:val="bs-Latn-BA"/>
        </w:rPr>
        <w:t>p</w:t>
      </w:r>
      <w:r>
        <w:rPr>
          <w:rFonts w:ascii="Aptos" w:hAnsi="Aptos" w:cs="Times New Roman"/>
          <w:lang w:val="sr-Cyrl-RS"/>
        </w:rPr>
        <w:t>lana</w:t>
      </w:r>
      <w:r w:rsidR="00E66CB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rasta</w:t>
      </w:r>
      <w:r w:rsidR="00195BA6" w:rsidRPr="00C56FC1">
        <w:rPr>
          <w:rFonts w:ascii="Aptos" w:hAnsi="Aptos" w:cs="Times New Roman"/>
          <w:lang w:val="sr-Cyrl-RS"/>
        </w:rPr>
        <w:t xml:space="preserve"> (</w:t>
      </w:r>
      <w:r>
        <w:rPr>
          <w:rFonts w:ascii="Aptos" w:hAnsi="Aptos" w:cs="Times New Roman"/>
          <w:lang w:val="sr-Cyrl-RS"/>
        </w:rPr>
        <w:t>N</w:t>
      </w:r>
      <w:r w:rsidR="00FF13CC">
        <w:rPr>
          <w:rFonts w:ascii="Aptos" w:hAnsi="Aptos" w:cs="Times New Roman"/>
          <w:lang w:val="bs-Latn-BA"/>
        </w:rPr>
        <w:t>PR</w:t>
      </w:r>
      <w:r w:rsidR="00195BA6" w:rsidRPr="00C56FC1">
        <w:rPr>
          <w:rFonts w:ascii="Aptos" w:hAnsi="Aptos" w:cs="Times New Roman"/>
          <w:lang w:val="sr-Cyrl-RS"/>
        </w:rPr>
        <w:t xml:space="preserve">) </w:t>
      </w:r>
      <w:r>
        <w:rPr>
          <w:rFonts w:ascii="Aptos" w:hAnsi="Aptos" w:cs="Times New Roman"/>
          <w:lang w:val="sr-Cyrl-RS"/>
        </w:rPr>
        <w:t>Evropske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komisije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Zapadni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Balkan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proofErr w:type="spellStart"/>
      <w:r w:rsidR="00235252">
        <w:rPr>
          <w:rFonts w:ascii="Aptos" w:hAnsi="Aptos" w:cs="Times New Roman"/>
          <w:lang w:val="en-US"/>
        </w:rPr>
        <w:t>objavljenog</w:t>
      </w:r>
      <w:proofErr w:type="spellEnd"/>
      <w:r w:rsidR="00235252">
        <w:rPr>
          <w:rFonts w:ascii="Aptos" w:hAnsi="Aptos" w:cs="Times New Roman"/>
          <w:lang w:val="en-US"/>
        </w:rPr>
        <w:t xml:space="preserve"> </w:t>
      </w:r>
      <w:r w:rsidR="00195BA6" w:rsidRPr="00C56FC1">
        <w:rPr>
          <w:rFonts w:ascii="Aptos" w:hAnsi="Aptos" w:cs="Times New Roman"/>
          <w:lang w:val="sr-Cyrl-RS"/>
        </w:rPr>
        <w:t xml:space="preserve">8. </w:t>
      </w:r>
      <w:r>
        <w:rPr>
          <w:rFonts w:ascii="Aptos" w:hAnsi="Aptos" w:cs="Times New Roman"/>
          <w:lang w:val="sr-Cyrl-RS"/>
        </w:rPr>
        <w:t>novembra</w:t>
      </w:r>
      <w:r w:rsidR="00195BA6" w:rsidRPr="00C56FC1">
        <w:rPr>
          <w:rFonts w:ascii="Aptos" w:hAnsi="Aptos" w:cs="Times New Roman"/>
          <w:lang w:val="sr-Cyrl-RS"/>
        </w:rPr>
        <w:t xml:space="preserve"> 2023</w:t>
      </w:r>
      <w:r w:rsidR="001E04A1">
        <w:rPr>
          <w:rFonts w:ascii="Aptos" w:hAnsi="Aptos" w:cs="Times New Roman"/>
          <w:lang w:val="bs-Latn-BA"/>
        </w:rPr>
        <w:t>.</w:t>
      </w:r>
      <w:r w:rsidR="002A31C5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godine</w:t>
      </w:r>
      <w:r w:rsidR="00162952">
        <w:rPr>
          <w:rFonts w:ascii="Aptos" w:hAnsi="Aptos" w:cs="Times New Roman"/>
          <w:lang w:val="bs-Latn-BA"/>
        </w:rPr>
        <w:t xml:space="preserve"> kojim se ze</w:t>
      </w:r>
      <w:r w:rsidR="001835ED">
        <w:rPr>
          <w:rFonts w:ascii="Aptos" w:hAnsi="Aptos" w:cs="Times New Roman"/>
          <w:lang w:val="bs-Latn-BA"/>
        </w:rPr>
        <w:t>m</w:t>
      </w:r>
      <w:r w:rsidR="00162952">
        <w:rPr>
          <w:rFonts w:ascii="Aptos" w:hAnsi="Aptos" w:cs="Times New Roman"/>
          <w:lang w:val="bs-Latn-BA"/>
        </w:rPr>
        <w:t>ljama regiona</w:t>
      </w:r>
      <w:r w:rsidR="001835ED">
        <w:rPr>
          <w:rFonts w:ascii="Aptos" w:hAnsi="Aptos" w:cs="Times New Roman"/>
          <w:lang w:val="bs-Latn-BA"/>
        </w:rPr>
        <w:t xml:space="preserve">, po </w:t>
      </w:r>
      <w:r w:rsidR="001835ED">
        <w:rPr>
          <w:rFonts w:ascii="Aptos" w:hAnsi="Aptos" w:cs="Times New Roman"/>
          <w:lang w:val="bs-Latn-BA"/>
        </w:rPr>
        <w:t>ispun</w:t>
      </w:r>
      <w:r w:rsidR="001835ED">
        <w:rPr>
          <w:rFonts w:ascii="Aptos" w:hAnsi="Aptos" w:cs="Times New Roman"/>
          <w:lang w:val="bs-Latn-BA"/>
        </w:rPr>
        <w:t>jenju</w:t>
      </w:r>
      <w:r w:rsidR="001835ED">
        <w:rPr>
          <w:rFonts w:ascii="Aptos" w:hAnsi="Aptos" w:cs="Times New Roman"/>
          <w:lang w:val="bs-Latn-BA"/>
        </w:rPr>
        <w:t xml:space="preserve"> defnisani</w:t>
      </w:r>
      <w:r w:rsidR="001835ED">
        <w:rPr>
          <w:rFonts w:ascii="Aptos" w:hAnsi="Aptos" w:cs="Times New Roman"/>
          <w:lang w:val="bs-Latn-BA"/>
        </w:rPr>
        <w:t>h</w:t>
      </w:r>
      <w:r w:rsidR="001835ED">
        <w:rPr>
          <w:rFonts w:ascii="Aptos" w:hAnsi="Aptos" w:cs="Times New Roman"/>
          <w:lang w:val="bs-Latn-BA"/>
        </w:rPr>
        <w:t xml:space="preserve"> uslov</w:t>
      </w:r>
      <w:r w:rsidR="001835ED">
        <w:rPr>
          <w:rFonts w:ascii="Aptos" w:hAnsi="Aptos" w:cs="Times New Roman"/>
          <w:lang w:val="bs-Latn-BA"/>
        </w:rPr>
        <w:t xml:space="preserve">a, </w:t>
      </w:r>
      <w:r w:rsidR="00162952">
        <w:rPr>
          <w:rFonts w:ascii="Aptos" w:hAnsi="Aptos" w:cs="Times New Roman"/>
          <w:lang w:val="bs-Latn-BA"/>
        </w:rPr>
        <w:t xml:space="preserve">nude </w:t>
      </w:r>
      <w:r w:rsidR="001835ED">
        <w:rPr>
          <w:rFonts w:ascii="Aptos" w:hAnsi="Aptos" w:cs="Times New Roman"/>
          <w:lang w:val="bs-Latn-BA"/>
        </w:rPr>
        <w:t>određene</w:t>
      </w:r>
      <w:r w:rsidR="00162952">
        <w:rPr>
          <w:rFonts w:ascii="Aptos" w:hAnsi="Aptos" w:cs="Times New Roman"/>
          <w:lang w:val="bs-Latn-BA"/>
        </w:rPr>
        <w:t xml:space="preserve"> prednosti članstva u EU</w:t>
      </w:r>
      <w:r w:rsidR="00F97DD4">
        <w:rPr>
          <w:rFonts w:ascii="Aptos" w:hAnsi="Aptos" w:cs="Times New Roman"/>
          <w:lang w:val="bs-Latn-BA"/>
        </w:rPr>
        <w:t>.</w:t>
      </w:r>
      <w:r w:rsidR="001E04A1">
        <w:rPr>
          <w:rFonts w:ascii="Aptos" w:hAnsi="Aptos" w:cs="Times New Roman"/>
          <w:lang w:val="bs-Latn-BA"/>
        </w:rPr>
        <w:t xml:space="preserve"> </w:t>
      </w:r>
      <w:r w:rsidR="006502BA">
        <w:rPr>
          <w:rFonts w:ascii="Aptos" w:hAnsi="Aptos" w:cs="Times New Roman"/>
          <w:lang w:val="sr-Latn-RS"/>
        </w:rPr>
        <w:t>Predlog</w:t>
      </w:r>
      <w:r w:rsidR="006502BA" w:rsidRPr="00C56FC1">
        <w:rPr>
          <w:rFonts w:ascii="Aptos" w:hAnsi="Aptos" w:cs="Times New Roman"/>
          <w:lang w:val="sr-Cyrl-RS"/>
        </w:rPr>
        <w:t xml:space="preserve"> </w:t>
      </w:r>
      <w:r w:rsidR="00162952">
        <w:rPr>
          <w:rFonts w:ascii="Aptos" w:hAnsi="Aptos" w:cs="Times New Roman"/>
          <w:lang w:val="bs-Latn-BA"/>
        </w:rPr>
        <w:t xml:space="preserve">SAP+ </w:t>
      </w:r>
      <w:r>
        <w:rPr>
          <w:rFonts w:ascii="Aptos" w:hAnsi="Aptos" w:cs="Times New Roman"/>
          <w:lang w:val="sr-Cyrl-RS"/>
        </w:rPr>
        <w:t>ne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samo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da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doprinosi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bookmarkStart w:id="0" w:name="_Hlk158490133"/>
      <w:r w:rsidR="00F97DD4">
        <w:rPr>
          <w:rFonts w:ascii="Aptos" w:hAnsi="Aptos" w:cs="Times New Roman"/>
          <w:lang w:val="sr-Cyrl-RS"/>
        </w:rPr>
        <w:t>implementacij</w:t>
      </w:r>
      <w:r w:rsidR="00F97DD4">
        <w:rPr>
          <w:rFonts w:ascii="Aptos" w:hAnsi="Aptos" w:cs="Times New Roman"/>
          <w:lang w:val="bs-Latn-BA"/>
        </w:rPr>
        <w:t>i</w:t>
      </w:r>
      <w:r w:rsidR="00F97DD4" w:rsidRPr="00C56FC1">
        <w:rPr>
          <w:rFonts w:ascii="Aptos" w:hAnsi="Aptos" w:cs="Times New Roman"/>
          <w:lang w:val="sr-Cyrl-RS"/>
        </w:rPr>
        <w:t xml:space="preserve"> </w:t>
      </w:r>
      <w:bookmarkEnd w:id="0"/>
      <w:r>
        <w:rPr>
          <w:rFonts w:ascii="Aptos" w:hAnsi="Aptos" w:cs="Times New Roman"/>
          <w:lang w:val="sr-Cyrl-RS"/>
        </w:rPr>
        <w:t>ove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inicijative</w:t>
      </w:r>
      <w:r w:rsidR="00195BA6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već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kritički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ocenjuje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dosadašnje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modele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regionalne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saradnje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koji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su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se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 w:rsidR="006A79B7">
        <w:rPr>
          <w:rFonts w:ascii="Aptos" w:hAnsi="Aptos" w:cs="Times New Roman"/>
          <w:lang w:val="bs-Latn-BA"/>
        </w:rPr>
        <w:t xml:space="preserve">tokom </w:t>
      </w:r>
      <w:r>
        <w:rPr>
          <w:rFonts w:ascii="Aptos" w:hAnsi="Aptos" w:cs="Times New Roman"/>
          <w:lang w:val="sr-Cyrl-RS"/>
        </w:rPr>
        <w:t>godina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pokazali</w:t>
      </w:r>
      <w:r w:rsidR="00195BA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kao</w:t>
      </w:r>
      <w:r w:rsidR="00F8110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neefikasni</w:t>
      </w:r>
      <w:r w:rsidR="00195BA6" w:rsidRPr="00C56FC1">
        <w:rPr>
          <w:rFonts w:ascii="Aptos" w:hAnsi="Aptos" w:cs="Times New Roman"/>
          <w:lang w:val="sr-Cyrl-RS"/>
        </w:rPr>
        <w:t>.</w:t>
      </w:r>
      <w:r w:rsidR="00983410">
        <w:rPr>
          <w:rFonts w:ascii="Aptos" w:hAnsi="Aptos" w:cs="Times New Roman"/>
          <w:lang w:val="bs-Latn-BA"/>
        </w:rPr>
        <w:t xml:space="preserve"> </w:t>
      </w:r>
    </w:p>
    <w:p w14:paraId="09EEF94C" w14:textId="07033BF5" w:rsidR="001A378E" w:rsidRPr="00027C75" w:rsidRDefault="001F1125">
      <w:pPr>
        <w:spacing w:after="120"/>
        <w:jc w:val="both"/>
        <w:rPr>
          <w:rFonts w:ascii="Aptos" w:hAnsi="Aptos" w:cs="Times New Roman"/>
          <w:lang w:val="en-US"/>
        </w:rPr>
      </w:pPr>
      <w:r>
        <w:rPr>
          <w:rFonts w:ascii="Aptos" w:hAnsi="Aptos" w:cs="Times New Roman"/>
          <w:lang w:val="sr-Cyrl-RS"/>
        </w:rPr>
        <w:t>Prepoznajući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ograničenja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 w:rsidR="008B3416">
        <w:rPr>
          <w:rFonts w:ascii="Aptos" w:hAnsi="Aptos" w:cs="Times New Roman"/>
          <w:lang w:val="sr-Latn-RS"/>
        </w:rPr>
        <w:t>ranijih</w:t>
      </w:r>
      <w:r w:rsidR="008B341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modela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regionalne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ekonomske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saradnje</w:t>
      </w:r>
      <w:r w:rsidR="001A378E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koji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su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se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 w:rsidR="00027C75">
        <w:rPr>
          <w:rFonts w:ascii="Aptos" w:hAnsi="Aptos" w:cs="Times New Roman"/>
          <w:lang w:val="bs-Latn-BA"/>
        </w:rPr>
        <w:t>tokom vremena</w:t>
      </w:r>
      <w:r w:rsidR="00027C75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pokazali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kao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neuspešni</w:t>
      </w:r>
      <w:r w:rsidR="001A378E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ovaj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pristup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predlaže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novi</w:t>
      </w:r>
      <w:r w:rsidR="001A378E" w:rsidRPr="00C56FC1">
        <w:rPr>
          <w:rFonts w:ascii="Aptos" w:hAnsi="Aptos" w:cs="Times New Roman"/>
          <w:lang w:val="sr-Cyrl-RS"/>
        </w:rPr>
        <w:t>,</w:t>
      </w:r>
      <w:r w:rsidR="001E04A1">
        <w:rPr>
          <w:rFonts w:ascii="Aptos" w:hAnsi="Aptos" w:cs="Times New Roman"/>
          <w:lang w:val="bs-Latn-BA"/>
        </w:rPr>
        <w:t xml:space="preserve"> </w:t>
      </w:r>
      <w:r w:rsidR="00E03110">
        <w:rPr>
          <w:rFonts w:ascii="Aptos" w:hAnsi="Aptos" w:cs="Times New Roman"/>
          <w:lang w:val="bs-Latn-BA"/>
        </w:rPr>
        <w:t>agilniji</w:t>
      </w:r>
      <w:r w:rsidR="00E0311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model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usklađen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sa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aktuelnom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ekonomskom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političkom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dinamikom</w:t>
      </w:r>
      <w:r w:rsidR="001A378E" w:rsidRPr="00C56FC1">
        <w:rPr>
          <w:rFonts w:ascii="Aptos" w:hAnsi="Aptos" w:cs="Times New Roman"/>
          <w:lang w:val="sr-Cyrl-RS"/>
        </w:rPr>
        <w:t>.</w:t>
      </w:r>
      <w:r w:rsidR="001E04A1">
        <w:rPr>
          <w:rFonts w:ascii="Aptos" w:hAnsi="Aptos" w:cs="Times New Roman"/>
          <w:lang w:val="bs-Latn-BA"/>
        </w:rPr>
        <w:t xml:space="preserve"> </w:t>
      </w:r>
      <w:r w:rsidR="006A79B7">
        <w:rPr>
          <w:rFonts w:ascii="Aptos" w:hAnsi="Aptos" w:cs="Times New Roman"/>
          <w:lang w:val="bs-Latn-BA"/>
        </w:rPr>
        <w:t xml:space="preserve">Taj strateški pomak je </w:t>
      </w:r>
      <w:r>
        <w:rPr>
          <w:rFonts w:ascii="Aptos" w:hAnsi="Aptos" w:cs="Times New Roman"/>
          <w:lang w:val="sr-Cyrl-RS"/>
        </w:rPr>
        <w:t>klјuč</w:t>
      </w:r>
      <w:r w:rsidR="006A79B7">
        <w:rPr>
          <w:rFonts w:ascii="Aptos" w:hAnsi="Aptos" w:cs="Times New Roman"/>
          <w:lang w:val="bs-Latn-BA"/>
        </w:rPr>
        <w:t>a</w:t>
      </w:r>
      <w:r>
        <w:rPr>
          <w:rFonts w:ascii="Aptos" w:hAnsi="Aptos" w:cs="Times New Roman"/>
          <w:lang w:val="sr-Cyrl-RS"/>
        </w:rPr>
        <w:t>n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 w:rsidR="008B3416">
        <w:rPr>
          <w:rFonts w:ascii="Aptos" w:hAnsi="Aptos" w:cs="Times New Roman"/>
          <w:lang w:val="sr-Latn-RS"/>
        </w:rPr>
        <w:t>„</w:t>
      </w:r>
      <w:r>
        <w:rPr>
          <w:rFonts w:ascii="Aptos" w:hAnsi="Aptos" w:cs="Times New Roman"/>
          <w:lang w:val="sr-Cyrl-RS"/>
        </w:rPr>
        <w:t>otklјučavanje</w:t>
      </w:r>
      <w:r w:rsidR="008B3416">
        <w:rPr>
          <w:rFonts w:ascii="Aptos" w:hAnsi="Aptos" w:cs="Times New Roman"/>
          <w:lang w:val="sr-Latn-RS"/>
        </w:rPr>
        <w:t>“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punog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potencijala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Novog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plana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rasta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postizanje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 w:rsidR="006A79B7">
        <w:rPr>
          <w:rFonts w:ascii="Aptos" w:hAnsi="Aptos" w:cs="Times New Roman"/>
          <w:lang w:val="bs-Latn-BA"/>
        </w:rPr>
        <w:t>konkretnih</w:t>
      </w:r>
      <w:r w:rsidR="001A378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rezultata</w:t>
      </w:r>
      <w:r w:rsidR="001A378E" w:rsidRPr="00C56FC1">
        <w:rPr>
          <w:rFonts w:ascii="Aptos" w:hAnsi="Aptos" w:cs="Times New Roman"/>
          <w:lang w:val="sr-Cyrl-RS"/>
        </w:rPr>
        <w:t>.</w:t>
      </w:r>
      <w:r w:rsidR="00027C75">
        <w:rPr>
          <w:rFonts w:ascii="Aptos" w:hAnsi="Aptos" w:cs="Times New Roman"/>
          <w:lang w:val="en-US"/>
        </w:rPr>
        <w:t xml:space="preserve"> </w:t>
      </w:r>
    </w:p>
    <w:p w14:paraId="428F52FD" w14:textId="47355D83" w:rsidR="00C81A40" w:rsidRPr="00C56FC1" w:rsidRDefault="001F1125">
      <w:pPr>
        <w:spacing w:after="120"/>
        <w:jc w:val="both"/>
        <w:rPr>
          <w:rFonts w:ascii="Aptos" w:hAnsi="Aptos" w:cs="Times New Roman"/>
          <w:b/>
          <w:bCs/>
          <w:lang w:val="sr-Cyrl-RS"/>
        </w:rPr>
      </w:pPr>
      <w:r>
        <w:rPr>
          <w:rFonts w:ascii="Aptos" w:hAnsi="Aptos" w:cs="Times New Roman"/>
          <w:b/>
          <w:bCs/>
          <w:lang w:val="sr-Cyrl-RS"/>
        </w:rPr>
        <w:t>Klјučne</w:t>
      </w:r>
      <w:r w:rsidR="00B13CD2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komponente</w:t>
      </w:r>
      <w:r w:rsidR="00B13CD2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8B3416">
        <w:rPr>
          <w:rFonts w:ascii="Aptos" w:hAnsi="Aptos" w:cs="Times New Roman"/>
          <w:b/>
          <w:bCs/>
          <w:lang w:val="sr-Latn-RS"/>
        </w:rPr>
        <w:t>SAP</w:t>
      </w:r>
      <w:r w:rsidR="00C56FC1" w:rsidRPr="00C56FC1">
        <w:rPr>
          <w:rFonts w:ascii="Aptos" w:hAnsi="Aptos" w:cs="Times New Roman"/>
          <w:b/>
          <w:bCs/>
          <w:lang w:val="sr-Cyrl-RS"/>
        </w:rPr>
        <w:t>+</w:t>
      </w:r>
      <w:r w:rsidR="00B13CD2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pristupa</w:t>
      </w:r>
      <w:r w:rsidR="00B13CD2" w:rsidRPr="00C56FC1">
        <w:rPr>
          <w:rFonts w:ascii="Aptos" w:hAnsi="Aptos" w:cs="Times New Roman"/>
          <w:b/>
          <w:bCs/>
          <w:lang w:val="sr-Cyrl-RS"/>
        </w:rPr>
        <w:t>:</w:t>
      </w:r>
    </w:p>
    <w:p w14:paraId="0F6F8FDA" w14:textId="4E57EAB4" w:rsidR="00C81A40" w:rsidRPr="00C56FC1" w:rsidRDefault="001E2762">
      <w:pPr>
        <w:pStyle w:val="ListParagraph"/>
        <w:numPr>
          <w:ilvl w:val="0"/>
          <w:numId w:val="1"/>
        </w:numPr>
        <w:jc w:val="both"/>
        <w:rPr>
          <w:rFonts w:ascii="Aptos" w:hAnsi="Aptos" w:cs="Times New Roman"/>
          <w:b/>
          <w:bCs/>
          <w:color w:val="215E99" w:themeColor="text2" w:themeTint="BF"/>
          <w:lang w:val="sr-Cyrl-RS"/>
        </w:rPr>
      </w:pPr>
      <w:r w:rsidRPr="00C56FC1">
        <w:rPr>
          <w:rFonts w:ascii="Aptos" w:hAnsi="Aptos"/>
          <w:lang w:val="sr-Cyrl-RS"/>
        </w:rPr>
        <w:t xml:space="preserve"> </w:t>
      </w:r>
      <w:r w:rsidR="000F7292">
        <w:rPr>
          <w:rFonts w:ascii="Aptos" w:hAnsi="Aptos" w:cs="Times New Roman"/>
          <w:b/>
          <w:bCs/>
          <w:color w:val="215E99" w:themeColor="text2" w:themeTint="BF"/>
          <w:lang w:val="bs-Latn-BA"/>
        </w:rPr>
        <w:t>Unapređenje</w:t>
      </w:r>
      <w:r w:rsidRPr="00C56FC1">
        <w:rPr>
          <w:rFonts w:ascii="Aptos" w:hAnsi="Aptos" w:cs="Times New Roman"/>
          <w:b/>
          <w:bCs/>
          <w:color w:val="215E99" w:themeColor="text2" w:themeTint="BF"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color w:val="215E99" w:themeColor="text2" w:themeTint="BF"/>
          <w:lang w:val="sr-Cyrl-RS"/>
        </w:rPr>
        <w:t>upravlјanja</w:t>
      </w:r>
    </w:p>
    <w:p w14:paraId="18A396EF" w14:textId="239AABBD" w:rsidR="002C63D1" w:rsidRPr="00C56FC1" w:rsidRDefault="001F1125">
      <w:pPr>
        <w:spacing w:after="120"/>
        <w:jc w:val="both"/>
        <w:rPr>
          <w:rFonts w:ascii="Aptos" w:hAnsi="Aptos" w:cs="Times New Roman"/>
          <w:lang w:val="sr-Cyrl-RS"/>
        </w:rPr>
      </w:pPr>
      <w:r>
        <w:rPr>
          <w:rFonts w:ascii="Aptos" w:hAnsi="Aptos" w:cs="Times New Roman"/>
          <w:lang w:val="sr-Cyrl-RS"/>
        </w:rPr>
        <w:t>U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srži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 w:rsidR="00C15FCD">
        <w:rPr>
          <w:rFonts w:ascii="Aptos" w:hAnsi="Aptos" w:cs="Times New Roman"/>
          <w:lang w:val="sr-Latn-RS"/>
        </w:rPr>
        <w:t>SAP</w:t>
      </w:r>
      <w:r w:rsidR="00C56FC1" w:rsidRPr="00C56FC1">
        <w:rPr>
          <w:rFonts w:ascii="Aptos" w:hAnsi="Aptos" w:cs="Times New Roman"/>
          <w:lang w:val="sr-Cyrl-RS"/>
        </w:rPr>
        <w:t>+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pristupa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leži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uspostavlјanje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 w:rsidR="00327D33" w:rsidRPr="00327D33">
        <w:rPr>
          <w:rFonts w:ascii="Aptos" w:hAnsi="Aptos" w:cs="Times New Roman"/>
          <w:lang w:val="sr-Cyrl-RS"/>
        </w:rPr>
        <w:t>i institucionalno funkcionisanje</w:t>
      </w:r>
      <w:r w:rsidR="00327D33">
        <w:rPr>
          <w:rFonts w:ascii="Aptos" w:hAnsi="Aptos" w:cs="Times New Roman"/>
          <w:lang w:val="bs-Latn-BA"/>
        </w:rPr>
        <w:t xml:space="preserve"> </w:t>
      </w:r>
      <w:r w:rsidR="00327D33">
        <w:rPr>
          <w:rFonts w:ascii="Aptos" w:hAnsi="Aptos" w:cs="Times New Roman"/>
          <w:lang w:val="sr-Cyrl-RS"/>
        </w:rPr>
        <w:t>struktur</w:t>
      </w:r>
      <w:r w:rsidR="00327D33">
        <w:rPr>
          <w:rFonts w:ascii="Aptos" w:hAnsi="Aptos" w:cs="Times New Roman"/>
          <w:lang w:val="bs-Latn-BA"/>
        </w:rPr>
        <w:t>a</w:t>
      </w:r>
      <w:r w:rsidR="00327D33" w:rsidRPr="00C56FC1">
        <w:rPr>
          <w:rFonts w:ascii="Aptos" w:hAnsi="Aptos" w:cs="Times New Roman"/>
          <w:lang w:val="sr-Cyrl-RS"/>
        </w:rPr>
        <w:t xml:space="preserve"> </w:t>
      </w:r>
      <w:r w:rsidR="00327D33">
        <w:rPr>
          <w:rFonts w:ascii="Aptos" w:hAnsi="Aptos" w:cs="Times New Roman"/>
          <w:lang w:val="bs-Latn-BA"/>
        </w:rPr>
        <w:t>odgovornih</w:t>
      </w:r>
      <w:r w:rsidR="00327D33" w:rsidRPr="00C56FC1">
        <w:rPr>
          <w:rFonts w:ascii="Aptos" w:hAnsi="Aptos" w:cs="Times New Roman"/>
          <w:lang w:val="sr-Cyrl-RS"/>
        </w:rPr>
        <w:t xml:space="preserve"> </w:t>
      </w:r>
      <w:r w:rsidR="00327D33">
        <w:rPr>
          <w:rFonts w:ascii="Aptos" w:hAnsi="Aptos" w:cs="Times New Roman"/>
          <w:lang w:val="bs-Latn-BA"/>
        </w:rPr>
        <w:t xml:space="preserve">za </w:t>
      </w:r>
      <w:r w:rsidR="009D7CFD" w:rsidRPr="009D7CFD">
        <w:rPr>
          <w:rFonts w:ascii="Aptos" w:hAnsi="Aptos" w:cs="Times New Roman"/>
          <w:lang w:val="bs-Latn-BA"/>
        </w:rPr>
        <w:t xml:space="preserve">sveobuhvatnu </w:t>
      </w:r>
      <w:r w:rsidR="00327D33">
        <w:rPr>
          <w:rFonts w:ascii="Aptos" w:hAnsi="Aptos" w:cs="Times New Roman"/>
          <w:lang w:val="bs-Latn-BA"/>
        </w:rPr>
        <w:t>koordinaciju, nadzor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 w:rsidR="00327D33">
        <w:rPr>
          <w:rFonts w:ascii="Aptos" w:hAnsi="Aptos" w:cs="Times New Roman"/>
          <w:lang w:val="bs-Latn-BA"/>
        </w:rPr>
        <w:t>sprovođenje strateških planova za uspostavljanje</w:t>
      </w:r>
      <w:r w:rsidR="000F7292">
        <w:rPr>
          <w:rFonts w:ascii="Aptos" w:hAnsi="Aptos" w:cs="Times New Roman"/>
          <w:lang w:val="bs-Latn-BA"/>
        </w:rPr>
        <w:t xml:space="preserve"> </w:t>
      </w:r>
      <w:r w:rsidR="003F2E7C">
        <w:rPr>
          <w:rFonts w:ascii="Aptos" w:hAnsi="Aptos" w:cs="Times New Roman"/>
          <w:lang w:val="bs-Latn-BA"/>
        </w:rPr>
        <w:t>z</w:t>
      </w:r>
      <w:r>
        <w:rPr>
          <w:rFonts w:ascii="Aptos" w:hAnsi="Aptos" w:cs="Times New Roman"/>
          <w:lang w:val="sr-Cyrl-RS"/>
        </w:rPr>
        <w:t>ajedničkog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regionalnog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tržišta</w:t>
      </w:r>
      <w:r w:rsidR="000F7292">
        <w:rPr>
          <w:rFonts w:ascii="Aptos" w:hAnsi="Aptos" w:cs="Times New Roman"/>
          <w:lang w:val="bs-Latn-BA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 w:rsidR="00A153CF">
        <w:rPr>
          <w:rFonts w:ascii="Aptos" w:hAnsi="Aptos" w:cs="Times New Roman"/>
          <w:lang w:val="sr-Cyrl-RS"/>
        </w:rPr>
        <w:t>pristupanj</w:t>
      </w:r>
      <w:r w:rsidR="00A153CF">
        <w:rPr>
          <w:rFonts w:ascii="Aptos" w:hAnsi="Aptos" w:cs="Times New Roman"/>
          <w:lang w:val="bs-Latn-BA"/>
        </w:rPr>
        <w:t>e</w:t>
      </w:r>
      <w:r w:rsidR="00A153CF" w:rsidRPr="00C56FC1">
        <w:rPr>
          <w:rFonts w:ascii="Aptos" w:hAnsi="Aptos" w:cs="Times New Roman"/>
          <w:lang w:val="sr-Cyrl-RS"/>
        </w:rPr>
        <w:t xml:space="preserve"> </w:t>
      </w:r>
      <w:r w:rsidR="003F2E7C">
        <w:rPr>
          <w:rFonts w:ascii="Aptos" w:hAnsi="Aptos" w:cs="Times New Roman"/>
          <w:lang w:val="bs-Latn-BA"/>
        </w:rPr>
        <w:t>j</w:t>
      </w:r>
      <w:r>
        <w:rPr>
          <w:rFonts w:ascii="Aptos" w:hAnsi="Aptos" w:cs="Times New Roman"/>
          <w:lang w:val="sr-Cyrl-RS"/>
        </w:rPr>
        <w:t>edinstvenom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 w:rsidR="00B9506B">
        <w:rPr>
          <w:rFonts w:ascii="Aptos" w:hAnsi="Aptos" w:cs="Times New Roman"/>
          <w:lang w:val="bs-Latn-BA"/>
        </w:rPr>
        <w:t xml:space="preserve">EU </w:t>
      </w:r>
      <w:r>
        <w:rPr>
          <w:rFonts w:ascii="Aptos" w:hAnsi="Aptos" w:cs="Times New Roman"/>
          <w:lang w:val="sr-Cyrl-RS"/>
        </w:rPr>
        <w:t>tržištu</w:t>
      </w:r>
      <w:r w:rsidR="002C63D1" w:rsidRPr="00C56FC1">
        <w:rPr>
          <w:rFonts w:ascii="Aptos" w:hAnsi="Aptos" w:cs="Times New Roman"/>
          <w:lang w:val="sr-Cyrl-RS"/>
        </w:rPr>
        <w:t xml:space="preserve">. </w:t>
      </w:r>
      <w:r>
        <w:rPr>
          <w:rFonts w:ascii="Aptos" w:hAnsi="Aptos" w:cs="Times New Roman"/>
          <w:lang w:val="sr-Cyrl-RS"/>
        </w:rPr>
        <w:t>Da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bi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se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ubrzala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oba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procesa</w:t>
      </w:r>
      <w:r w:rsidR="002C63D1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klјučno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je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pobolјšati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upravlјanje</w:t>
      </w:r>
      <w:r w:rsidR="00C15FCD">
        <w:rPr>
          <w:rFonts w:ascii="Aptos" w:hAnsi="Aptos" w:cs="Times New Roman"/>
          <w:lang w:val="sr-Latn-RS"/>
        </w:rPr>
        <w:t xml:space="preserve"> </w:t>
      </w:r>
      <w:r w:rsidR="000F4B8C">
        <w:rPr>
          <w:rFonts w:ascii="Aptos" w:hAnsi="Aptos" w:cs="Times New Roman"/>
          <w:lang w:val="sr-Latn-RS"/>
        </w:rPr>
        <w:t>i</w:t>
      </w:r>
      <w:r w:rsidR="000F4B8C">
        <w:rPr>
          <w:rFonts w:ascii="Aptos" w:hAnsi="Aptos" w:cs="Times New Roman"/>
          <w:lang w:val="bs-Latn-BA"/>
        </w:rPr>
        <w:t xml:space="preserve"> k</w:t>
      </w:r>
      <w:r w:rsidR="000F4B8C" w:rsidRPr="000F4B8C">
        <w:rPr>
          <w:rFonts w:ascii="Aptos" w:hAnsi="Aptos" w:cs="Times New Roman"/>
          <w:lang w:val="bs-Latn-BA"/>
        </w:rPr>
        <w:t>oordinacij</w:t>
      </w:r>
      <w:r w:rsidR="000F4B8C">
        <w:rPr>
          <w:rFonts w:ascii="Aptos" w:hAnsi="Aptos" w:cs="Times New Roman"/>
          <w:lang w:val="bs-Latn-BA"/>
        </w:rPr>
        <w:t>u</w:t>
      </w:r>
      <w:r w:rsidR="000F4B8C" w:rsidRPr="000F4B8C">
        <w:rPr>
          <w:rFonts w:ascii="Aptos" w:hAnsi="Aptos" w:cs="Times New Roman"/>
          <w:lang w:val="bs-Latn-BA"/>
        </w:rPr>
        <w:t xml:space="preserve"> </w:t>
      </w:r>
      <w:r w:rsidR="000F4B8C">
        <w:rPr>
          <w:rFonts w:ascii="Aptos" w:hAnsi="Aptos" w:cs="Times New Roman"/>
          <w:lang w:val="bs-Latn-BA"/>
        </w:rPr>
        <w:t>što</w:t>
      </w:r>
      <w:r w:rsidR="000F4B8C" w:rsidRPr="000F4B8C">
        <w:rPr>
          <w:rFonts w:ascii="Aptos" w:hAnsi="Aptos" w:cs="Times New Roman"/>
          <w:lang w:val="bs-Latn-BA"/>
        </w:rPr>
        <w:t xml:space="preserve"> zahteva </w:t>
      </w:r>
      <w:r w:rsidR="00A64A63">
        <w:rPr>
          <w:rFonts w:ascii="Aptos" w:hAnsi="Aptos" w:cs="Times New Roman"/>
          <w:lang w:val="bs-Latn-BA"/>
        </w:rPr>
        <w:t>sn</w:t>
      </w:r>
      <w:r w:rsidR="00027C75">
        <w:rPr>
          <w:rFonts w:ascii="Aptos" w:hAnsi="Aptos" w:cs="Times New Roman"/>
          <w:lang w:val="bs-Latn-BA"/>
        </w:rPr>
        <w:t>a</w:t>
      </w:r>
      <w:r w:rsidR="00A64A63">
        <w:rPr>
          <w:rFonts w:ascii="Aptos" w:hAnsi="Aptos" w:cs="Times New Roman"/>
          <w:lang w:val="bs-Latn-BA"/>
        </w:rPr>
        <w:t>ženje</w:t>
      </w:r>
      <w:r w:rsidR="000F4B8C" w:rsidRPr="000F4B8C">
        <w:rPr>
          <w:rFonts w:ascii="Aptos" w:hAnsi="Aptos" w:cs="Times New Roman"/>
          <w:lang w:val="bs-Latn-BA"/>
        </w:rPr>
        <w:t xml:space="preserve"> struktura</w:t>
      </w:r>
      <w:r w:rsidR="00A64A63">
        <w:rPr>
          <w:rFonts w:ascii="Aptos" w:hAnsi="Aptos" w:cs="Times New Roman"/>
          <w:lang w:val="bs-Latn-BA"/>
        </w:rPr>
        <w:t xml:space="preserve"> kroz uspostvaljanje </w:t>
      </w:r>
      <w:r w:rsidR="00A64A63" w:rsidRPr="006F53CE">
        <w:rPr>
          <w:rFonts w:ascii="Aptos" w:hAnsi="Aptos" w:cs="Times New Roman"/>
          <w:b/>
          <w:bCs/>
          <w:lang w:val="bs-Latn-BA"/>
        </w:rPr>
        <w:t>Visokog političkog saveta</w:t>
      </w:r>
      <w:r w:rsidR="00A64A63">
        <w:rPr>
          <w:rFonts w:ascii="Aptos" w:hAnsi="Aptos" w:cs="Times New Roman"/>
          <w:lang w:val="bs-Latn-BA"/>
        </w:rPr>
        <w:t xml:space="preserve"> </w:t>
      </w:r>
      <w:r>
        <w:rPr>
          <w:rFonts w:ascii="Aptos" w:hAnsi="Aptos" w:cs="Times New Roman"/>
          <w:lang w:val="sr-Cyrl-RS"/>
        </w:rPr>
        <w:t>kao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vrhovnog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 w:rsidR="00F16669">
        <w:rPr>
          <w:rFonts w:ascii="Aptos" w:hAnsi="Aptos" w:cs="Times New Roman"/>
          <w:lang w:val="sr-Latn-RS"/>
        </w:rPr>
        <w:t>organ</w:t>
      </w:r>
      <w:r w:rsidR="00A153CF">
        <w:rPr>
          <w:rFonts w:ascii="Aptos" w:hAnsi="Aptos" w:cs="Times New Roman"/>
          <w:lang w:val="sr-Latn-RS"/>
        </w:rPr>
        <w:t>a</w:t>
      </w:r>
      <w:r w:rsidR="00C15FCD">
        <w:rPr>
          <w:rFonts w:ascii="Aptos" w:hAnsi="Aptos" w:cs="Times New Roman"/>
          <w:lang w:val="sr-Latn-RS"/>
        </w:rPr>
        <w:t xml:space="preserve"> s</w:t>
      </w:r>
      <w:r>
        <w:rPr>
          <w:rFonts w:ascii="Aptos" w:hAnsi="Aptos" w:cs="Times New Roman"/>
          <w:lang w:val="sr-Cyrl-RS"/>
        </w:rPr>
        <w:t>astavlјen</w:t>
      </w:r>
      <w:r w:rsidR="00D24781">
        <w:rPr>
          <w:rFonts w:ascii="Aptos" w:hAnsi="Aptos" w:cs="Times New Roman"/>
          <w:lang w:val="bs-Latn-BA"/>
        </w:rPr>
        <w:t>og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od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šefova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vlada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ili</w:t>
      </w:r>
      <w:r w:rsidR="001E04A1">
        <w:rPr>
          <w:rFonts w:ascii="Aptos" w:hAnsi="Aptos" w:cs="Times New Roman"/>
          <w:lang w:val="bs-Latn-BA"/>
        </w:rPr>
        <w:t xml:space="preserve"> </w:t>
      </w:r>
      <w:r>
        <w:rPr>
          <w:rFonts w:ascii="Aptos" w:hAnsi="Aptos" w:cs="Times New Roman"/>
          <w:lang w:val="sr-Cyrl-RS"/>
        </w:rPr>
        <w:t>ministara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iz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zemalјa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Zapadnog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Balkana</w:t>
      </w:r>
      <w:r w:rsidR="00C15FCD">
        <w:rPr>
          <w:rFonts w:ascii="Aptos" w:hAnsi="Aptos" w:cs="Times New Roman"/>
          <w:lang w:val="sr-Latn-RS"/>
        </w:rPr>
        <w:t>.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 w:rsidR="00A153CF">
        <w:rPr>
          <w:rFonts w:ascii="Aptos" w:hAnsi="Aptos" w:cs="Times New Roman"/>
          <w:lang w:val="bs-Latn-BA"/>
        </w:rPr>
        <w:t>S</w:t>
      </w:r>
      <w:r w:rsidR="000F4B8C">
        <w:rPr>
          <w:rFonts w:ascii="Aptos" w:hAnsi="Aptos" w:cs="Times New Roman"/>
          <w:lang w:val="bs-Latn-BA"/>
        </w:rPr>
        <w:t xml:space="preserve">avet </w:t>
      </w:r>
      <w:r>
        <w:rPr>
          <w:rFonts w:ascii="Aptos" w:hAnsi="Aptos" w:cs="Times New Roman"/>
          <w:lang w:val="sr-Cyrl-RS"/>
        </w:rPr>
        <w:t>ima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zadatak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da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postav</w:t>
      </w:r>
      <w:r w:rsidR="000F4B8C">
        <w:rPr>
          <w:rFonts w:ascii="Aptos" w:hAnsi="Aptos" w:cs="Times New Roman"/>
          <w:lang w:val="bs-Latn-BA"/>
        </w:rPr>
        <w:t>lja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strateške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cilјeve</w:t>
      </w:r>
      <w:r w:rsidR="002C63D1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rešava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političke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izazove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daje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opšte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smernice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</w:t>
      </w:r>
      <w:r w:rsidR="002C63D1" w:rsidRPr="00C56FC1">
        <w:rPr>
          <w:rFonts w:ascii="Aptos" w:hAnsi="Aptos" w:cs="Times New Roman"/>
          <w:lang w:val="sr-Cyrl-RS"/>
        </w:rPr>
        <w:t xml:space="preserve"> </w:t>
      </w:r>
      <w:r w:rsidR="00A64A63">
        <w:rPr>
          <w:rFonts w:ascii="Aptos" w:hAnsi="Aptos" w:cs="Times New Roman"/>
          <w:lang w:val="bs-Latn-BA"/>
        </w:rPr>
        <w:t>strateški napredak</w:t>
      </w:r>
      <w:r w:rsidR="002C63D1" w:rsidRPr="00C56FC1">
        <w:rPr>
          <w:rFonts w:ascii="Aptos" w:hAnsi="Aptos" w:cs="Times New Roman"/>
          <w:lang w:val="sr-Cyrl-RS"/>
        </w:rPr>
        <w:t xml:space="preserve">. </w:t>
      </w:r>
      <w:r w:rsidR="00447C5C">
        <w:rPr>
          <w:rFonts w:ascii="Aptos" w:hAnsi="Aptos" w:cs="Times New Roman"/>
          <w:lang w:val="sr-Latn-RS"/>
        </w:rPr>
        <w:t>P</w:t>
      </w:r>
      <w:r w:rsidR="00451E26">
        <w:rPr>
          <w:rFonts w:ascii="Aptos" w:hAnsi="Aptos" w:cs="Times New Roman"/>
          <w:lang w:val="sr-Latn-RS"/>
        </w:rPr>
        <w:t xml:space="preserve">olitički </w:t>
      </w:r>
      <w:r w:rsidR="00447C5C">
        <w:rPr>
          <w:rFonts w:ascii="Aptos" w:hAnsi="Aptos" w:cs="Times New Roman"/>
          <w:lang w:val="sr-Latn-RS"/>
        </w:rPr>
        <w:t>savet</w:t>
      </w:r>
      <w:r w:rsidR="00C15FCD">
        <w:rPr>
          <w:rFonts w:ascii="Aptos" w:hAnsi="Aptos" w:cs="Times New Roman"/>
          <w:lang w:val="sr-Latn-RS"/>
        </w:rPr>
        <w:t xml:space="preserve"> osniva </w:t>
      </w:r>
      <w:r w:rsidR="00C15FCD" w:rsidRPr="00F67EC7">
        <w:rPr>
          <w:rFonts w:ascii="Aptos" w:hAnsi="Aptos" w:cs="Times New Roman"/>
          <w:b/>
          <w:bCs/>
          <w:lang w:val="sr-Latn-RS"/>
        </w:rPr>
        <w:t>Tehničko telo za implementaciju</w:t>
      </w:r>
      <w:r w:rsidR="00435A24">
        <w:rPr>
          <w:rFonts w:ascii="Aptos" w:hAnsi="Aptos" w:cs="Times New Roman"/>
          <w:b/>
          <w:bCs/>
          <w:lang w:val="sr-Latn-RS"/>
        </w:rPr>
        <w:t xml:space="preserve"> </w:t>
      </w:r>
      <w:r w:rsidR="00257EF2">
        <w:rPr>
          <w:rFonts w:ascii="Aptos" w:hAnsi="Aptos" w:cs="Times New Roman"/>
          <w:lang w:val="sr-Latn-RS"/>
        </w:rPr>
        <w:t xml:space="preserve">koje sprovodi </w:t>
      </w:r>
      <w:r w:rsidR="00451E26">
        <w:rPr>
          <w:rFonts w:ascii="Aptos" w:hAnsi="Aptos" w:cs="Times New Roman"/>
          <w:lang w:val="sr-Latn-RS"/>
        </w:rPr>
        <w:t>odluke</w:t>
      </w:r>
      <w:r w:rsidR="00257EF2">
        <w:rPr>
          <w:rFonts w:ascii="Aptos" w:hAnsi="Aptos" w:cs="Times New Roman"/>
          <w:lang w:val="sr-Latn-RS"/>
        </w:rPr>
        <w:t xml:space="preserve"> </w:t>
      </w:r>
      <w:r w:rsidR="00447C5C">
        <w:rPr>
          <w:rFonts w:ascii="Aptos" w:hAnsi="Aptos" w:cs="Times New Roman"/>
          <w:lang w:val="sr-Latn-RS"/>
        </w:rPr>
        <w:t>na tehničkom nivou</w:t>
      </w:r>
      <w:r w:rsidR="00EA4905">
        <w:rPr>
          <w:rFonts w:ascii="Aptos" w:hAnsi="Aptos" w:cs="Times New Roman"/>
          <w:lang w:val="sr-Latn-RS"/>
        </w:rPr>
        <w:t xml:space="preserve"> i uspostavlja</w:t>
      </w:r>
      <w:r w:rsidR="00947727" w:rsidRPr="00947727">
        <w:t xml:space="preserve"> </w:t>
      </w:r>
      <w:r w:rsidR="00B9506B">
        <w:rPr>
          <w:rFonts w:ascii="Aptos" w:hAnsi="Aptos" w:cs="Times New Roman"/>
          <w:lang w:val="sr-Latn-RS"/>
        </w:rPr>
        <w:t>operativne</w:t>
      </w:r>
      <w:r w:rsidR="00B9506B" w:rsidRPr="00947727">
        <w:rPr>
          <w:rFonts w:ascii="Aptos" w:hAnsi="Aptos" w:cs="Times New Roman"/>
          <w:lang w:val="sr-Latn-RS"/>
        </w:rPr>
        <w:t xml:space="preserve"> </w:t>
      </w:r>
      <w:r w:rsidR="00947727" w:rsidRPr="00947727">
        <w:rPr>
          <w:rFonts w:ascii="Aptos" w:hAnsi="Aptos" w:cs="Times New Roman"/>
          <w:lang w:val="sr-Latn-RS"/>
        </w:rPr>
        <w:t>strukture</w:t>
      </w:r>
      <w:r w:rsidR="00EA4905" w:rsidRPr="00EA4905">
        <w:rPr>
          <w:rFonts w:ascii="Aptos" w:hAnsi="Aptos" w:cs="Times New Roman"/>
          <w:lang w:val="sr-Latn-RS"/>
        </w:rPr>
        <w:t xml:space="preserve"> za tehničku saradnju za svaku prioritetnu oblast</w:t>
      </w:r>
      <w:r w:rsidR="00EA4905">
        <w:rPr>
          <w:rFonts w:ascii="Aptos" w:hAnsi="Aptos" w:cs="Times New Roman"/>
          <w:lang w:val="sr-Latn-RS"/>
        </w:rPr>
        <w:t xml:space="preserve">. </w:t>
      </w:r>
    </w:p>
    <w:p w14:paraId="391651C8" w14:textId="38B0A7B5" w:rsidR="00DA5DCC" w:rsidRPr="00C56FC1" w:rsidRDefault="001F1125" w:rsidP="00B20319">
      <w:pPr>
        <w:spacing w:after="240"/>
        <w:jc w:val="both"/>
        <w:rPr>
          <w:rFonts w:ascii="Aptos" w:hAnsi="Aptos" w:cs="Times New Roman"/>
          <w:lang w:val="sr-Cyrl-RS"/>
        </w:rPr>
      </w:pPr>
      <w:r>
        <w:rPr>
          <w:rFonts w:ascii="Aptos" w:hAnsi="Aptos" w:cs="Times New Roman"/>
          <w:lang w:val="sr-Cyrl-RS"/>
        </w:rPr>
        <w:t>Ovo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je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značajna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prednost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odnosu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na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postojeći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međuvladin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komitet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 w:rsidR="001E04A1">
        <w:rPr>
          <w:rFonts w:ascii="Aptos" w:hAnsi="Aptos" w:cs="Times New Roman"/>
          <w:lang w:val="bs-Latn-BA"/>
        </w:rPr>
        <w:t xml:space="preserve">CEFTA </w:t>
      </w:r>
      <w:r>
        <w:rPr>
          <w:rFonts w:ascii="Aptos" w:hAnsi="Aptos" w:cs="Times New Roman"/>
          <w:lang w:val="sr-Cyrl-RS"/>
        </w:rPr>
        <w:t>okviru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ko</w:t>
      </w:r>
      <w:proofErr w:type="spellStart"/>
      <w:r w:rsidR="00445C86">
        <w:rPr>
          <w:rFonts w:ascii="Aptos" w:hAnsi="Aptos" w:cs="Times New Roman"/>
          <w:lang w:val="en-US"/>
        </w:rPr>
        <w:t>ga</w:t>
      </w:r>
      <w:proofErr w:type="spellEnd"/>
      <w:r w:rsidR="00445C86">
        <w:rPr>
          <w:rFonts w:ascii="Aptos" w:hAnsi="Aptos" w:cs="Times New Roman"/>
          <w:lang w:val="en-US"/>
        </w:rPr>
        <w:t xml:space="preserve"> </w:t>
      </w:r>
      <w:r w:rsidR="000F7292">
        <w:rPr>
          <w:rFonts w:ascii="Aptos" w:hAnsi="Aptos" w:cs="Times New Roman"/>
          <w:lang w:val="bs-Latn-BA"/>
        </w:rPr>
        <w:t>čine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minist</w:t>
      </w:r>
      <w:r w:rsidR="000F7292">
        <w:rPr>
          <w:rFonts w:ascii="Aptos" w:hAnsi="Aptos" w:cs="Times New Roman"/>
          <w:lang w:val="bs-Latn-BA"/>
        </w:rPr>
        <w:t>ri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ekonomij</w:t>
      </w:r>
      <w:r w:rsidR="000F7292">
        <w:rPr>
          <w:rFonts w:ascii="Aptos" w:hAnsi="Aptos" w:cs="Times New Roman"/>
          <w:lang w:val="bs-Latn-BA"/>
        </w:rPr>
        <w:t>a</w:t>
      </w:r>
      <w:r w:rsidR="00DA5DCC" w:rsidRPr="00C56FC1">
        <w:rPr>
          <w:rFonts w:ascii="Aptos" w:hAnsi="Aptos" w:cs="Times New Roman"/>
          <w:lang w:val="sr-Cyrl-RS"/>
        </w:rPr>
        <w:t xml:space="preserve"> –  </w:t>
      </w:r>
      <w:r w:rsidR="00451E26">
        <w:rPr>
          <w:rFonts w:ascii="Aptos" w:hAnsi="Aptos" w:cs="Times New Roman"/>
          <w:lang w:val="sr-Latn-RS"/>
        </w:rPr>
        <w:t>koji ima</w:t>
      </w:r>
      <w:r w:rsidR="00257EF2">
        <w:rPr>
          <w:rFonts w:ascii="Aptos" w:hAnsi="Aptos" w:cs="Times New Roman"/>
          <w:lang w:val="sr-Latn-RS"/>
        </w:rPr>
        <w:t>j</w:t>
      </w:r>
      <w:r w:rsidR="00451E26">
        <w:rPr>
          <w:rFonts w:ascii="Aptos" w:hAnsi="Aptos" w:cs="Times New Roman"/>
          <w:lang w:val="sr-Latn-RS"/>
        </w:rPr>
        <w:t xml:space="preserve">u </w:t>
      </w:r>
      <w:r>
        <w:rPr>
          <w:rFonts w:ascii="Aptos" w:hAnsi="Aptos" w:cs="Times New Roman"/>
          <w:lang w:val="sr-Cyrl-RS"/>
        </w:rPr>
        <w:t>ograničen</w:t>
      </w:r>
      <w:r w:rsidR="00451E26">
        <w:rPr>
          <w:rFonts w:ascii="Aptos" w:hAnsi="Aptos" w:cs="Times New Roman"/>
          <w:lang w:val="sr-Latn-RS"/>
        </w:rPr>
        <w:t>e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 w:rsidR="00451E26">
        <w:rPr>
          <w:rFonts w:ascii="Aptos" w:hAnsi="Aptos" w:cs="Times New Roman"/>
          <w:lang w:val="sr-Latn-RS"/>
        </w:rPr>
        <w:t xml:space="preserve">nadležnosti </w:t>
      </w:r>
      <w:r w:rsidR="00451E26">
        <w:rPr>
          <w:rFonts w:ascii="Aptos" w:hAnsi="Aptos" w:cs="Times New Roman"/>
          <w:lang w:val="sr-Cyrl-RS"/>
        </w:rPr>
        <w:t>u</w:t>
      </w:r>
      <w:r w:rsidR="00451E26" w:rsidRPr="00C56FC1">
        <w:rPr>
          <w:rFonts w:ascii="Aptos" w:hAnsi="Aptos" w:cs="Times New Roman"/>
          <w:lang w:val="sr-Cyrl-RS"/>
        </w:rPr>
        <w:t xml:space="preserve"> </w:t>
      </w:r>
      <w:r w:rsidR="00451E26">
        <w:rPr>
          <w:rFonts w:ascii="Aptos" w:hAnsi="Aptos" w:cs="Times New Roman"/>
          <w:lang w:val="sr-Cyrl-RS"/>
        </w:rPr>
        <w:t>svojim</w:t>
      </w:r>
      <w:r w:rsidR="00451E26" w:rsidRPr="00C56FC1">
        <w:rPr>
          <w:rFonts w:ascii="Aptos" w:hAnsi="Aptos" w:cs="Times New Roman"/>
          <w:lang w:val="sr-Cyrl-RS"/>
        </w:rPr>
        <w:t xml:space="preserve"> </w:t>
      </w:r>
      <w:r w:rsidR="00451E26">
        <w:rPr>
          <w:rFonts w:ascii="Aptos" w:hAnsi="Aptos" w:cs="Times New Roman"/>
          <w:lang w:val="sr-Cyrl-RS"/>
        </w:rPr>
        <w:t>zemlјama</w:t>
      </w:r>
      <w:r w:rsidR="00451E26" w:rsidDel="00451E26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fokusira</w:t>
      </w:r>
      <w:r w:rsidR="00451E26">
        <w:rPr>
          <w:rFonts w:ascii="Aptos" w:hAnsi="Aptos" w:cs="Times New Roman"/>
          <w:lang w:val="sr-Latn-RS"/>
        </w:rPr>
        <w:t>n</w:t>
      </w:r>
      <w:r w:rsidR="00257EF2">
        <w:rPr>
          <w:rFonts w:ascii="Aptos" w:hAnsi="Aptos" w:cs="Times New Roman"/>
          <w:lang w:val="sr-Latn-RS"/>
        </w:rPr>
        <w:t>e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isklјučivo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na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ekonomiju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ili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trgovinu</w:t>
      </w:r>
      <w:r w:rsidR="00DA5DCC" w:rsidRPr="00C56FC1">
        <w:rPr>
          <w:rFonts w:ascii="Aptos" w:hAnsi="Aptos" w:cs="Times New Roman"/>
          <w:lang w:val="sr-Cyrl-RS"/>
        </w:rPr>
        <w:t xml:space="preserve">. </w:t>
      </w:r>
      <w:r>
        <w:rPr>
          <w:rFonts w:ascii="Aptos" w:hAnsi="Aptos" w:cs="Times New Roman"/>
          <w:lang w:val="sr-Cyrl-RS"/>
        </w:rPr>
        <w:t>Umesto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uskog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fokusa</w:t>
      </w:r>
      <w:r w:rsidR="00DA5DCC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Visoki</w:t>
      </w:r>
      <w:r w:rsidR="002D38C1" w:rsidRPr="00C56FC1">
        <w:rPr>
          <w:rFonts w:ascii="Aptos" w:hAnsi="Aptos" w:cs="Times New Roman"/>
          <w:lang w:val="sr-Cyrl-RS"/>
        </w:rPr>
        <w:t xml:space="preserve"> </w:t>
      </w:r>
      <w:r w:rsidR="00D32337">
        <w:rPr>
          <w:rFonts w:ascii="Aptos" w:hAnsi="Aptos" w:cs="Times New Roman"/>
          <w:lang w:val="sr-Cyrl-RS"/>
        </w:rPr>
        <w:t>političk</w:t>
      </w:r>
      <w:proofErr w:type="spellStart"/>
      <w:r w:rsidR="00D32337">
        <w:rPr>
          <w:rFonts w:ascii="Aptos" w:hAnsi="Aptos" w:cs="Times New Roman"/>
          <w:lang w:val="en-US"/>
        </w:rPr>
        <w:t>i</w:t>
      </w:r>
      <w:proofErr w:type="spellEnd"/>
      <w:r w:rsidR="00D32337">
        <w:rPr>
          <w:rFonts w:ascii="Aptos" w:hAnsi="Aptos" w:cs="Times New Roman"/>
          <w:lang w:val="en-US"/>
        </w:rPr>
        <w:t xml:space="preserve"> </w:t>
      </w:r>
      <w:proofErr w:type="spellStart"/>
      <w:r w:rsidR="00D32337">
        <w:rPr>
          <w:rFonts w:ascii="Aptos" w:hAnsi="Aptos" w:cs="Times New Roman"/>
          <w:lang w:val="en-US"/>
        </w:rPr>
        <w:t>savet</w:t>
      </w:r>
      <w:proofErr w:type="spellEnd"/>
      <w:r w:rsidR="00D3233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olakšava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koordinaciju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politika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različitim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strukturama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vlasti</w:t>
      </w:r>
      <w:r w:rsidR="00DA5DCC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obezbeđujući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 w:rsidR="00451E26">
        <w:rPr>
          <w:rFonts w:ascii="Aptos" w:hAnsi="Aptos" w:cs="Times New Roman"/>
          <w:lang w:val="sr-Cyrl-RS"/>
        </w:rPr>
        <w:t>koherent</w:t>
      </w:r>
      <w:r w:rsidR="00257EF2">
        <w:rPr>
          <w:rFonts w:ascii="Aptos" w:hAnsi="Aptos" w:cs="Times New Roman"/>
          <w:lang w:val="en-US"/>
        </w:rPr>
        <w:t>a</w:t>
      </w:r>
      <w:r w:rsidR="00451E26">
        <w:rPr>
          <w:rFonts w:ascii="Aptos" w:hAnsi="Aptos" w:cs="Times New Roman"/>
          <w:lang w:val="sr-Latn-RS"/>
        </w:rPr>
        <w:t>n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pristup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zem</w:t>
      </w:r>
      <w:r w:rsidR="00257EF2">
        <w:rPr>
          <w:rFonts w:ascii="Aptos" w:hAnsi="Aptos" w:cs="Times New Roman"/>
          <w:lang w:val="en-US"/>
        </w:rPr>
        <w:t>a</w:t>
      </w:r>
      <w:r>
        <w:rPr>
          <w:rFonts w:ascii="Aptos" w:hAnsi="Aptos" w:cs="Times New Roman"/>
          <w:lang w:val="sr-Cyrl-RS"/>
        </w:rPr>
        <w:t>lј</w:t>
      </w:r>
      <w:r w:rsidR="00451E26">
        <w:rPr>
          <w:rFonts w:ascii="Aptos" w:hAnsi="Aptos" w:cs="Times New Roman"/>
          <w:lang w:val="sr-Latn-RS"/>
        </w:rPr>
        <w:t>a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regionalnoj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EU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integraciji</w:t>
      </w:r>
      <w:r w:rsidR="00A923C2">
        <w:rPr>
          <w:rFonts w:ascii="Aptos" w:hAnsi="Aptos" w:cs="Times New Roman"/>
          <w:lang w:val="en-US"/>
        </w:rPr>
        <w:t xml:space="preserve"> </w:t>
      </w:r>
      <w:r>
        <w:rPr>
          <w:rFonts w:ascii="Aptos" w:hAnsi="Aptos" w:cs="Times New Roman"/>
          <w:lang w:val="sr-Cyrl-RS"/>
        </w:rPr>
        <w:t>usklađen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sa</w:t>
      </w:r>
      <w:r w:rsidR="00257EF2">
        <w:rPr>
          <w:rFonts w:ascii="Aptos" w:hAnsi="Aptos" w:cs="Times New Roman"/>
          <w:lang w:val="en-US"/>
        </w:rPr>
        <w:t xml:space="preserve"> </w:t>
      </w:r>
      <w:proofErr w:type="spellStart"/>
      <w:r w:rsidR="00257EF2">
        <w:rPr>
          <w:rFonts w:ascii="Aptos" w:hAnsi="Aptos" w:cs="Times New Roman"/>
          <w:lang w:val="en-US"/>
        </w:rPr>
        <w:t>njihovim</w:t>
      </w:r>
      <w:proofErr w:type="spellEnd"/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sveobuhvatnim</w:t>
      </w:r>
      <w:r w:rsidR="00DA5DC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cilјevima</w:t>
      </w:r>
      <w:r w:rsidR="00451E26">
        <w:rPr>
          <w:rFonts w:ascii="Aptos" w:hAnsi="Aptos" w:cs="Times New Roman"/>
          <w:lang w:val="sr-Latn-RS"/>
        </w:rPr>
        <w:t xml:space="preserve"> priključenja EU</w:t>
      </w:r>
      <w:r w:rsidR="00DA5DCC" w:rsidRPr="00C56FC1">
        <w:rPr>
          <w:rFonts w:ascii="Aptos" w:hAnsi="Aptos" w:cs="Times New Roman"/>
          <w:lang w:val="sr-Cyrl-RS"/>
        </w:rPr>
        <w:t>.</w:t>
      </w:r>
    </w:p>
    <w:p w14:paraId="7BB1C606" w14:textId="7CC86881" w:rsidR="00C81A40" w:rsidRPr="00C56FC1" w:rsidRDefault="001F1125">
      <w:pPr>
        <w:pStyle w:val="ListParagraph"/>
        <w:numPr>
          <w:ilvl w:val="0"/>
          <w:numId w:val="1"/>
        </w:numPr>
        <w:jc w:val="both"/>
        <w:rPr>
          <w:rFonts w:ascii="Aptos" w:hAnsi="Aptos" w:cs="Times New Roman"/>
          <w:b/>
          <w:bCs/>
          <w:color w:val="4C94D8" w:themeColor="text2" w:themeTint="80"/>
          <w:lang w:val="sr-Cyrl-RS"/>
        </w:rPr>
      </w:pPr>
      <w:r>
        <w:rPr>
          <w:rFonts w:ascii="Aptos" w:hAnsi="Aptos" w:cs="Times New Roman"/>
          <w:b/>
          <w:bCs/>
          <w:color w:val="215E99" w:themeColor="text2" w:themeTint="BF"/>
          <w:lang w:val="sr-Cyrl-RS"/>
        </w:rPr>
        <w:t>Sinhronizacija</w:t>
      </w:r>
      <w:r w:rsidR="0000534C" w:rsidRPr="00C56FC1">
        <w:rPr>
          <w:rFonts w:ascii="Aptos" w:hAnsi="Aptos" w:cs="Times New Roman"/>
          <w:b/>
          <w:bCs/>
          <w:color w:val="215E99" w:themeColor="text2" w:themeTint="BF"/>
          <w:lang w:val="sr-Cyrl-RS"/>
        </w:rPr>
        <w:t xml:space="preserve"> </w:t>
      </w:r>
      <w:r>
        <w:rPr>
          <w:rFonts w:ascii="Aptos" w:hAnsi="Aptos" w:cs="Times New Roman"/>
          <w:b/>
          <w:bCs/>
          <w:color w:val="215E99" w:themeColor="text2" w:themeTint="BF"/>
          <w:lang w:val="sr-Cyrl-RS"/>
        </w:rPr>
        <w:t>napora</w:t>
      </w:r>
      <w:r w:rsidR="0000534C" w:rsidRPr="00C56FC1">
        <w:rPr>
          <w:rFonts w:ascii="Aptos" w:hAnsi="Aptos" w:cs="Times New Roman"/>
          <w:b/>
          <w:bCs/>
          <w:color w:val="215E99" w:themeColor="text2" w:themeTint="BF"/>
          <w:lang w:val="sr-Cyrl-RS"/>
        </w:rPr>
        <w:t xml:space="preserve"> </w:t>
      </w:r>
      <w:r>
        <w:rPr>
          <w:rFonts w:ascii="Aptos" w:hAnsi="Aptos" w:cs="Times New Roman"/>
          <w:b/>
          <w:bCs/>
          <w:color w:val="215E99" w:themeColor="text2" w:themeTint="BF"/>
          <w:lang w:val="sr-Cyrl-RS"/>
        </w:rPr>
        <w:t>za</w:t>
      </w:r>
      <w:r w:rsidR="0000534C" w:rsidRPr="00C56FC1">
        <w:rPr>
          <w:rFonts w:ascii="Aptos" w:hAnsi="Aptos" w:cs="Times New Roman"/>
          <w:b/>
          <w:bCs/>
          <w:color w:val="215E99" w:themeColor="text2" w:themeTint="BF"/>
          <w:lang w:val="sr-Cyrl-RS"/>
        </w:rPr>
        <w:t xml:space="preserve"> </w:t>
      </w:r>
      <w:bookmarkStart w:id="1" w:name="_Hlk158490453"/>
      <w:r w:rsidR="00666477" w:rsidRPr="00666477">
        <w:rPr>
          <w:rFonts w:ascii="Aptos" w:hAnsi="Aptos" w:cs="Times New Roman"/>
          <w:b/>
          <w:bCs/>
          <w:color w:val="215E99" w:themeColor="text2" w:themeTint="BF"/>
          <w:lang w:val="sr-Cyrl-RS"/>
        </w:rPr>
        <w:t>evropske i regionalne integracije</w:t>
      </w:r>
      <w:bookmarkEnd w:id="1"/>
    </w:p>
    <w:p w14:paraId="6E06D6C7" w14:textId="33ACF220" w:rsidR="00C81A40" w:rsidRPr="00C56FC1" w:rsidRDefault="001F1125">
      <w:pPr>
        <w:jc w:val="both"/>
        <w:rPr>
          <w:rFonts w:ascii="Aptos" w:hAnsi="Aptos" w:cs="Times New Roman"/>
          <w:lang w:val="sr-Cyrl-RS"/>
        </w:rPr>
      </w:pPr>
      <w:r>
        <w:rPr>
          <w:rFonts w:ascii="Aptos" w:hAnsi="Aptos" w:cs="Times New Roman"/>
          <w:lang w:val="sr-Cyrl-RS"/>
        </w:rPr>
        <w:t>Za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razliku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od</w:t>
      </w:r>
      <w:r w:rsidR="00643131" w:rsidRPr="00C56FC1">
        <w:rPr>
          <w:rFonts w:ascii="Aptos" w:hAnsi="Aptos" w:cs="Times New Roman"/>
          <w:lang w:val="sr-Cyrl-RS"/>
        </w:rPr>
        <w:t xml:space="preserve"> </w:t>
      </w:r>
      <w:r w:rsidR="000F7292">
        <w:rPr>
          <w:rFonts w:ascii="Aptos" w:hAnsi="Aptos" w:cs="Times New Roman"/>
          <w:lang w:val="bs-Latn-BA"/>
        </w:rPr>
        <w:t>EU N</w:t>
      </w:r>
      <w:r>
        <w:rPr>
          <w:rFonts w:ascii="Aptos" w:hAnsi="Aptos" w:cs="Times New Roman"/>
          <w:lang w:val="sr-Cyrl-RS"/>
        </w:rPr>
        <w:t>ovog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 w:rsidR="006545EB">
        <w:rPr>
          <w:rFonts w:ascii="Aptos" w:hAnsi="Aptos" w:cs="Times New Roman"/>
          <w:lang w:val="bs-Latn-BA"/>
        </w:rPr>
        <w:t>p</w:t>
      </w:r>
      <w:r>
        <w:rPr>
          <w:rFonts w:ascii="Aptos" w:hAnsi="Aptos" w:cs="Times New Roman"/>
          <w:lang w:val="sr-Cyrl-RS"/>
        </w:rPr>
        <w:t>lana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rasta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koji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uslovlјava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 w:rsidR="000F7292">
        <w:rPr>
          <w:rFonts w:ascii="Aptos" w:hAnsi="Aptos" w:cs="Times New Roman"/>
          <w:lang w:val="bs-Latn-BA"/>
        </w:rPr>
        <w:t>koristi od</w:t>
      </w:r>
      <w:r w:rsidR="00257EF2">
        <w:rPr>
          <w:rFonts w:ascii="Aptos" w:hAnsi="Aptos" w:cs="Times New Roman"/>
          <w:lang w:val="en-US"/>
        </w:rPr>
        <w:t xml:space="preserve"> </w:t>
      </w:r>
      <w:r w:rsidR="00F21BA7">
        <w:rPr>
          <w:rFonts w:ascii="Aptos" w:hAnsi="Aptos" w:cs="Times New Roman"/>
          <w:lang w:val="sr-Cyrl-RS"/>
        </w:rPr>
        <w:t>jedinstveno</w:t>
      </w:r>
      <w:r w:rsidR="00F21BA7">
        <w:rPr>
          <w:rFonts w:ascii="Aptos" w:hAnsi="Aptos" w:cs="Times New Roman"/>
          <w:lang w:val="en-US"/>
        </w:rPr>
        <w:t>g</w:t>
      </w:r>
      <w:r w:rsidR="00F21BA7" w:rsidRPr="00C56FC1">
        <w:rPr>
          <w:rFonts w:ascii="Aptos" w:hAnsi="Aptos" w:cs="Times New Roman"/>
          <w:lang w:val="sr-Cyrl-RS"/>
        </w:rPr>
        <w:t xml:space="preserve"> </w:t>
      </w:r>
      <w:r w:rsidR="00F65EC6">
        <w:rPr>
          <w:rFonts w:ascii="Aptos" w:hAnsi="Aptos" w:cs="Times New Roman"/>
          <w:lang w:val="bs-Latn-BA"/>
        </w:rPr>
        <w:t xml:space="preserve">EU </w:t>
      </w:r>
      <w:r w:rsidR="00F21BA7">
        <w:rPr>
          <w:rFonts w:ascii="Aptos" w:hAnsi="Aptos" w:cs="Times New Roman"/>
          <w:lang w:val="sr-Cyrl-RS"/>
        </w:rPr>
        <w:t>tržišt</w:t>
      </w:r>
      <w:r w:rsidR="00F21BA7">
        <w:rPr>
          <w:rFonts w:ascii="Aptos" w:hAnsi="Aptos" w:cs="Times New Roman"/>
          <w:lang w:val="en-US"/>
        </w:rPr>
        <w:t>a</w:t>
      </w:r>
      <w:r w:rsidR="00F21BA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uspešnom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implementacijom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 w:rsidR="00F21BA7">
        <w:rPr>
          <w:rFonts w:ascii="Aptos" w:hAnsi="Aptos" w:cs="Times New Roman"/>
          <w:lang w:val="bs-Latn-BA"/>
        </w:rPr>
        <w:t xml:space="preserve">zahteva </w:t>
      </w:r>
      <w:r w:rsidR="001E04A1">
        <w:rPr>
          <w:rFonts w:ascii="Aptos" w:hAnsi="Aptos" w:cs="Times New Roman"/>
          <w:lang w:val="bs-Latn-BA"/>
        </w:rPr>
        <w:t>z</w:t>
      </w:r>
      <w:r>
        <w:rPr>
          <w:rFonts w:ascii="Aptos" w:hAnsi="Aptos" w:cs="Times New Roman"/>
          <w:lang w:val="sr-Cyrl-RS"/>
        </w:rPr>
        <w:t>ajedničkog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regionalnog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tržišta</w:t>
      </w:r>
      <w:r w:rsidR="00F80473" w:rsidRPr="00C56FC1">
        <w:rPr>
          <w:rFonts w:ascii="Aptos" w:hAnsi="Aptos" w:cs="Times New Roman"/>
          <w:lang w:val="sr-Cyrl-RS"/>
        </w:rPr>
        <w:t xml:space="preserve"> – </w:t>
      </w:r>
      <w:r>
        <w:rPr>
          <w:rFonts w:ascii="Aptos" w:hAnsi="Aptos" w:cs="Times New Roman"/>
          <w:lang w:val="sr-Cyrl-RS"/>
        </w:rPr>
        <w:t>sa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CEFTA</w:t>
      </w:r>
      <w:r w:rsidR="00F80473" w:rsidRPr="00C56FC1">
        <w:rPr>
          <w:rFonts w:ascii="Aptos" w:hAnsi="Aptos" w:cs="Times New Roman"/>
          <w:lang w:val="sr-Cyrl-RS"/>
        </w:rPr>
        <w:t>-</w:t>
      </w:r>
      <w:r>
        <w:rPr>
          <w:rFonts w:ascii="Aptos" w:hAnsi="Aptos" w:cs="Times New Roman"/>
          <w:lang w:val="sr-Cyrl-RS"/>
        </w:rPr>
        <w:t>om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kao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klјučnim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mehanizmom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upravlјanja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 w:rsidR="00F80473" w:rsidRPr="001D50C3">
        <w:rPr>
          <w:rFonts w:ascii="Aptos" w:hAnsi="Aptos" w:cs="Times New Roman"/>
          <w:lang w:val="sr-Cyrl-RS"/>
        </w:rPr>
        <w:t>–</w:t>
      </w:r>
      <w:r w:rsidR="00F21BA7">
        <w:rPr>
          <w:rFonts w:ascii="Aptos" w:hAnsi="Aptos" w:cs="Times New Roman"/>
          <w:lang w:val="bs-Latn-BA"/>
        </w:rPr>
        <w:t xml:space="preserve"> </w:t>
      </w:r>
      <w:r w:rsidR="002C52F1">
        <w:rPr>
          <w:rFonts w:ascii="Aptos" w:hAnsi="Aptos" w:cs="Times New Roman"/>
          <w:b/>
          <w:bCs/>
          <w:lang w:val="sr-Cyrl-RS"/>
        </w:rPr>
        <w:t>SAP</w:t>
      </w:r>
      <w:r w:rsidR="00C56FC1" w:rsidRPr="00C56FC1">
        <w:rPr>
          <w:rFonts w:ascii="Aptos" w:hAnsi="Aptos" w:cs="Times New Roman"/>
          <w:b/>
          <w:bCs/>
          <w:lang w:val="sr-Cyrl-RS"/>
        </w:rPr>
        <w:t>+</w:t>
      </w:r>
      <w:r w:rsidR="00F80473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pristup</w:t>
      </w:r>
      <w:r w:rsidR="00F80473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spaja</w:t>
      </w:r>
      <w:r w:rsidR="006012A3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ova</w:t>
      </w:r>
      <w:r w:rsidR="006012A3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dva</w:t>
      </w:r>
      <w:r w:rsidR="006012A3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procesa</w:t>
      </w:r>
      <w:r w:rsidR="006012A3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u</w:t>
      </w:r>
      <w:r w:rsidR="006012A3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paralelne</w:t>
      </w:r>
      <w:r w:rsidR="006012A3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i</w:t>
      </w:r>
      <w:r w:rsidR="006012A3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0F7292">
        <w:rPr>
          <w:rFonts w:ascii="Aptos" w:hAnsi="Aptos" w:cs="Times New Roman"/>
          <w:b/>
          <w:bCs/>
          <w:lang w:val="sr-Cyrl-RS"/>
        </w:rPr>
        <w:t>koordini</w:t>
      </w:r>
      <w:r w:rsidR="000F7292">
        <w:rPr>
          <w:rFonts w:ascii="Aptos" w:hAnsi="Aptos" w:cs="Times New Roman"/>
          <w:b/>
          <w:bCs/>
          <w:lang w:val="bs-Latn-BA"/>
        </w:rPr>
        <w:t>rane</w:t>
      </w:r>
      <w:r w:rsidR="000F7292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napore</w:t>
      </w:r>
      <w:r w:rsidR="00F80473" w:rsidRPr="00C56FC1">
        <w:rPr>
          <w:rFonts w:ascii="Aptos" w:hAnsi="Aptos" w:cs="Times New Roman"/>
          <w:b/>
          <w:bCs/>
          <w:lang w:val="sr-Cyrl-RS"/>
        </w:rPr>
        <w:t>.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On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usklađuje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 w:rsidR="000F7292">
        <w:rPr>
          <w:rFonts w:ascii="Aptos" w:hAnsi="Aptos" w:cs="Times New Roman"/>
          <w:lang w:val="bs-Latn-BA"/>
        </w:rPr>
        <w:t>Z</w:t>
      </w:r>
      <w:r>
        <w:rPr>
          <w:rFonts w:ascii="Aptos" w:hAnsi="Aptos" w:cs="Times New Roman"/>
          <w:lang w:val="sr-Cyrl-RS"/>
        </w:rPr>
        <w:t>ajedničko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regionalno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tržište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sa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pristupom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 w:rsidR="003F2E7C">
        <w:rPr>
          <w:rFonts w:ascii="Aptos" w:hAnsi="Aptos" w:cs="Times New Roman"/>
          <w:lang w:val="bs-Latn-BA"/>
        </w:rPr>
        <w:t>j</w:t>
      </w:r>
      <w:r>
        <w:rPr>
          <w:rFonts w:ascii="Aptos" w:hAnsi="Aptos" w:cs="Times New Roman"/>
          <w:lang w:val="sr-Cyrl-RS"/>
        </w:rPr>
        <w:t>edinstvenom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 w:rsidR="00F21BA7">
        <w:rPr>
          <w:rFonts w:ascii="Aptos" w:hAnsi="Aptos" w:cs="Times New Roman"/>
          <w:lang w:val="bs-Latn-BA"/>
        </w:rPr>
        <w:t xml:space="preserve">EU </w:t>
      </w:r>
      <w:r>
        <w:rPr>
          <w:rFonts w:ascii="Aptos" w:hAnsi="Aptos" w:cs="Times New Roman"/>
          <w:lang w:val="sr-Cyrl-RS"/>
        </w:rPr>
        <w:t>tržištu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eliminiše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složenost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 w:rsidR="00F21BA7">
        <w:rPr>
          <w:rFonts w:ascii="Aptos" w:hAnsi="Aptos" w:cs="Times New Roman"/>
          <w:lang w:val="bs-Latn-BA"/>
        </w:rPr>
        <w:t>povezanu sa</w:t>
      </w:r>
      <w:r w:rsidR="00F21BA7" w:rsidRPr="00C56FC1">
        <w:rPr>
          <w:rFonts w:ascii="Aptos" w:hAnsi="Aptos" w:cs="Times New Roman"/>
          <w:lang w:val="sr-Cyrl-RS"/>
        </w:rPr>
        <w:t xml:space="preserve"> </w:t>
      </w:r>
      <w:r w:rsidR="000F7292">
        <w:rPr>
          <w:rFonts w:ascii="Aptos" w:hAnsi="Aptos" w:cs="Times New Roman"/>
          <w:lang w:val="bs-Latn-BA"/>
        </w:rPr>
        <w:t xml:space="preserve">CEFTA </w:t>
      </w:r>
      <w:r w:rsidR="00F21BA7">
        <w:rPr>
          <w:rFonts w:ascii="Aptos" w:hAnsi="Aptos" w:cs="Times New Roman"/>
          <w:lang w:val="sr-Cyrl-RS"/>
        </w:rPr>
        <w:t>stagnirajuće</w:t>
      </w:r>
      <w:r w:rsidR="00F21BA7">
        <w:rPr>
          <w:rFonts w:ascii="Aptos" w:hAnsi="Aptos" w:cs="Times New Roman"/>
          <w:lang w:val="bs-Latn-BA"/>
        </w:rPr>
        <w:t>m</w:t>
      </w:r>
      <w:r w:rsidR="00F21BA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okvir</w:t>
      </w:r>
      <w:r w:rsidR="00F21BA7">
        <w:rPr>
          <w:rFonts w:ascii="Aptos" w:hAnsi="Aptos" w:cs="Times New Roman"/>
          <w:lang w:val="bs-Latn-BA"/>
        </w:rPr>
        <w:t>om</w:t>
      </w:r>
      <w:r w:rsidR="000F7292">
        <w:rPr>
          <w:rFonts w:ascii="Aptos" w:hAnsi="Aptos" w:cs="Times New Roman"/>
          <w:lang w:val="bs-Latn-BA"/>
        </w:rPr>
        <w:t>.</w:t>
      </w:r>
      <w:r w:rsidR="00BF6248">
        <w:rPr>
          <w:rFonts w:ascii="Aptos" w:hAnsi="Aptos" w:cs="Times New Roman"/>
          <w:lang w:val="bs-Latn-BA"/>
        </w:rPr>
        <w:t xml:space="preserve"> </w:t>
      </w:r>
      <w:r w:rsidR="00F65EC6">
        <w:rPr>
          <w:rFonts w:ascii="Aptos" w:hAnsi="Aptos" w:cs="Times New Roman"/>
          <w:lang w:val="bs-Latn-BA"/>
        </w:rPr>
        <w:t>Njegove p</w:t>
      </w:r>
      <w:r>
        <w:rPr>
          <w:rFonts w:ascii="Aptos" w:hAnsi="Aptos" w:cs="Times New Roman"/>
          <w:lang w:val="sr-Cyrl-RS"/>
        </w:rPr>
        <w:t>raktične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koristi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su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očigledne</w:t>
      </w:r>
      <w:r w:rsidR="00F80473" w:rsidRPr="00C56FC1">
        <w:rPr>
          <w:rFonts w:ascii="Aptos" w:hAnsi="Aptos" w:cs="Times New Roman"/>
          <w:lang w:val="sr-Cyrl-RS"/>
        </w:rPr>
        <w:t>,</w:t>
      </w:r>
      <w:r w:rsidR="00F65EC6">
        <w:rPr>
          <w:rFonts w:ascii="Aptos" w:hAnsi="Aptos" w:cs="Times New Roman"/>
          <w:lang w:val="bs-Latn-BA"/>
        </w:rPr>
        <w:t xml:space="preserve"> jer</w:t>
      </w:r>
      <w:r w:rsidR="00F21BA7">
        <w:rPr>
          <w:rFonts w:ascii="Aptos" w:hAnsi="Aptos" w:cs="Times New Roman"/>
          <w:lang w:val="bs-Latn-BA"/>
        </w:rPr>
        <w:t xml:space="preserve"> </w:t>
      </w:r>
      <w:r>
        <w:rPr>
          <w:rFonts w:ascii="Aptos" w:hAnsi="Aptos" w:cs="Times New Roman"/>
          <w:lang w:val="sr-Cyrl-RS"/>
        </w:rPr>
        <w:t>omogućava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zemlјama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da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se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usklade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sa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 w:rsidR="00F65EC6">
        <w:rPr>
          <w:rFonts w:ascii="Aptos" w:hAnsi="Aptos" w:cs="Times New Roman"/>
          <w:lang w:val="bs-Latn-BA"/>
        </w:rPr>
        <w:t xml:space="preserve">EU </w:t>
      </w:r>
      <w:r>
        <w:rPr>
          <w:rFonts w:ascii="Aptos" w:hAnsi="Aptos" w:cs="Times New Roman"/>
          <w:lang w:val="sr-Cyrl-RS"/>
        </w:rPr>
        <w:t>propisima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na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oba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tržišta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bez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 w:rsidR="000F7292">
        <w:rPr>
          <w:rFonts w:ascii="Aptos" w:hAnsi="Aptos" w:cs="Times New Roman"/>
          <w:lang w:val="sr-Cyrl-RS"/>
        </w:rPr>
        <w:t>dodatni</w:t>
      </w:r>
      <w:r w:rsidR="000F7292">
        <w:rPr>
          <w:rFonts w:ascii="Aptos" w:hAnsi="Aptos" w:cs="Times New Roman"/>
          <w:lang w:val="bs-Latn-BA"/>
        </w:rPr>
        <w:t>h</w:t>
      </w:r>
      <w:r w:rsidR="000F7292" w:rsidRPr="00C56FC1">
        <w:rPr>
          <w:rFonts w:ascii="Aptos" w:hAnsi="Aptos" w:cs="Times New Roman"/>
          <w:lang w:val="sr-Cyrl-RS"/>
        </w:rPr>
        <w:t xml:space="preserve"> </w:t>
      </w:r>
      <w:r w:rsidR="000F7292">
        <w:rPr>
          <w:rFonts w:ascii="Aptos" w:hAnsi="Aptos" w:cs="Times New Roman"/>
          <w:lang w:val="sr-Cyrl-RS"/>
        </w:rPr>
        <w:t>izazov</w:t>
      </w:r>
      <w:r w:rsidR="000F7292">
        <w:rPr>
          <w:rFonts w:ascii="Aptos" w:hAnsi="Aptos" w:cs="Times New Roman"/>
          <w:lang w:val="bs-Latn-BA"/>
        </w:rPr>
        <w:t>a</w:t>
      </w:r>
      <w:r w:rsidR="000F7292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koje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 w:rsidR="000F7292">
        <w:rPr>
          <w:rFonts w:ascii="Aptos" w:hAnsi="Aptos" w:cs="Times New Roman"/>
          <w:lang w:val="bs-Latn-BA"/>
        </w:rPr>
        <w:t>nameće</w:t>
      </w:r>
      <w:r w:rsidR="000F7292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postojeći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regionalni</w:t>
      </w:r>
      <w:r w:rsidR="00F8047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okvir</w:t>
      </w:r>
      <w:r w:rsidR="00C81A40" w:rsidRPr="00C56FC1">
        <w:rPr>
          <w:rFonts w:ascii="Aptos" w:hAnsi="Aptos" w:cs="Times New Roman"/>
          <w:lang w:val="sr-Cyrl-RS"/>
        </w:rPr>
        <w:t>.</w:t>
      </w:r>
    </w:p>
    <w:p w14:paraId="22B9C570" w14:textId="6803B83D" w:rsidR="004518AD" w:rsidRPr="0004048D" w:rsidRDefault="00CA7F48">
      <w:pPr>
        <w:spacing w:after="120"/>
        <w:jc w:val="both"/>
        <w:rPr>
          <w:rFonts w:ascii="Aptos" w:hAnsi="Aptos" w:cs="Times New Roman"/>
          <w:lang w:val="bs-Latn-BA"/>
        </w:rPr>
      </w:pPr>
      <w:r>
        <w:rPr>
          <w:rFonts w:ascii="Aptos" w:hAnsi="Aptos" w:cs="Times New Roman"/>
          <w:lang w:val="bs-Latn-BA"/>
        </w:rPr>
        <w:lastRenderedPageBreak/>
        <w:t>R</w:t>
      </w:r>
      <w:r w:rsidR="001F1125">
        <w:rPr>
          <w:rFonts w:ascii="Aptos" w:hAnsi="Aptos" w:cs="Times New Roman"/>
          <w:lang w:val="sr-Cyrl-RS"/>
        </w:rPr>
        <w:t>egionalna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integracija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u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okviru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CEFTA</w:t>
      </w:r>
      <w:r w:rsidR="004518AD" w:rsidRPr="00C56FC1">
        <w:rPr>
          <w:rFonts w:ascii="Aptos" w:hAnsi="Aptos" w:cs="Times New Roman"/>
          <w:lang w:val="sr-Cyrl-RS"/>
        </w:rPr>
        <w:t>-</w:t>
      </w:r>
      <w:r w:rsidR="001F1125">
        <w:rPr>
          <w:rFonts w:ascii="Aptos" w:hAnsi="Aptos" w:cs="Times New Roman"/>
          <w:lang w:val="sr-Cyrl-RS"/>
        </w:rPr>
        <w:t>e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bs-Latn-BA"/>
        </w:rPr>
        <w:t xml:space="preserve">je </w:t>
      </w:r>
      <w:r w:rsidR="001F1125">
        <w:rPr>
          <w:rFonts w:ascii="Aptos" w:hAnsi="Aptos" w:cs="Times New Roman"/>
          <w:lang w:val="sr-Cyrl-RS"/>
        </w:rPr>
        <w:t>veoma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složen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spor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proces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sa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značajnim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rizikom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od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potpunog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zastoja</w:t>
      </w:r>
      <w:r w:rsidR="004518AD" w:rsidRPr="00C56FC1">
        <w:rPr>
          <w:rFonts w:ascii="Aptos" w:hAnsi="Aptos" w:cs="Times New Roman"/>
          <w:lang w:val="sr-Cyrl-RS"/>
        </w:rPr>
        <w:t xml:space="preserve">, </w:t>
      </w:r>
      <w:r w:rsidR="001F1125">
        <w:rPr>
          <w:rFonts w:ascii="Aptos" w:hAnsi="Aptos" w:cs="Times New Roman"/>
          <w:lang w:val="sr-Cyrl-RS"/>
        </w:rPr>
        <w:t>što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se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293437">
        <w:rPr>
          <w:rFonts w:ascii="Aptos" w:hAnsi="Aptos" w:cs="Times New Roman"/>
          <w:lang w:val="bs-Latn-BA"/>
        </w:rPr>
        <w:t>i desilo tokom prethodne</w:t>
      </w:r>
      <w:r w:rsidR="00293437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tri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godine</w:t>
      </w:r>
      <w:r w:rsidR="004518AD" w:rsidRPr="00C56FC1">
        <w:rPr>
          <w:rFonts w:ascii="Aptos" w:hAnsi="Aptos" w:cs="Times New Roman"/>
          <w:lang w:val="sr-Cyrl-RS"/>
        </w:rPr>
        <w:t xml:space="preserve">. </w:t>
      </w:r>
      <w:r w:rsidR="00293437">
        <w:rPr>
          <w:rFonts w:ascii="Aptos" w:hAnsi="Aptos" w:cs="Times New Roman"/>
          <w:lang w:val="bs-Latn-BA"/>
        </w:rPr>
        <w:t>Ta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složenost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proizilazi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iz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neophodnosti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D222BB">
        <w:rPr>
          <w:rFonts w:ascii="Aptos" w:hAnsi="Aptos" w:cs="Times New Roman"/>
          <w:lang w:val="sr-Latn-RS"/>
        </w:rPr>
        <w:t xml:space="preserve">da </w:t>
      </w:r>
      <w:r w:rsidR="00293437">
        <w:rPr>
          <w:rFonts w:ascii="Aptos" w:hAnsi="Aptos" w:cs="Times New Roman"/>
          <w:lang w:val="sr-Latn-RS"/>
        </w:rPr>
        <w:t xml:space="preserve">se za uvođenje regionalnih pravila </w:t>
      </w:r>
      <w:r w:rsidR="00D222BB">
        <w:rPr>
          <w:rFonts w:ascii="Aptos" w:hAnsi="Aptos" w:cs="Times New Roman"/>
          <w:lang w:val="sr-Latn-RS"/>
        </w:rPr>
        <w:t>usklađenih sa EU normama</w:t>
      </w:r>
      <w:r w:rsidR="00293437">
        <w:rPr>
          <w:rFonts w:ascii="Aptos" w:hAnsi="Aptos" w:cs="Times New Roman"/>
          <w:lang w:val="sr-Latn-RS"/>
        </w:rPr>
        <w:t>,</w:t>
      </w:r>
      <w:r w:rsidR="001E04A1">
        <w:rPr>
          <w:rFonts w:ascii="Aptos" w:hAnsi="Aptos" w:cs="Times New Roman"/>
          <w:lang w:val="sr-Latn-RS"/>
        </w:rPr>
        <w:t xml:space="preserve"> </w:t>
      </w:r>
      <w:r w:rsidR="00D222BB">
        <w:rPr>
          <w:rFonts w:ascii="Aptos" w:hAnsi="Aptos" w:cs="Times New Roman"/>
          <w:lang w:val="sr-Latn-RS"/>
        </w:rPr>
        <w:t>mora</w:t>
      </w:r>
      <w:r w:rsidR="00293437">
        <w:rPr>
          <w:rFonts w:ascii="Aptos" w:hAnsi="Aptos" w:cs="Times New Roman"/>
          <w:lang w:val="sr-Latn-RS"/>
        </w:rPr>
        <w:t>ju</w:t>
      </w:r>
      <w:r w:rsidR="00D222BB">
        <w:rPr>
          <w:rFonts w:ascii="Aptos" w:hAnsi="Aptos" w:cs="Times New Roman"/>
          <w:lang w:val="sr-Latn-RS"/>
        </w:rPr>
        <w:t xml:space="preserve"> </w:t>
      </w:r>
      <w:r w:rsidR="00293437">
        <w:rPr>
          <w:rFonts w:ascii="Aptos" w:hAnsi="Aptos" w:cs="Times New Roman"/>
          <w:lang w:val="sr-Latn-RS"/>
        </w:rPr>
        <w:t>donositi odluke na regionalnom nivou</w:t>
      </w:r>
      <w:r w:rsidR="00A923C2">
        <w:rPr>
          <w:rFonts w:ascii="Aptos" w:hAnsi="Aptos" w:cs="Times New Roman"/>
          <w:lang w:val="sr-Latn-RS"/>
        </w:rPr>
        <w:t xml:space="preserve">, </w:t>
      </w:r>
      <w:r w:rsidR="00293437">
        <w:rPr>
          <w:rFonts w:ascii="Aptos" w:hAnsi="Aptos" w:cs="Times New Roman"/>
          <w:lang w:val="sr-Latn-RS"/>
        </w:rPr>
        <w:t xml:space="preserve">konsenzusom </w:t>
      </w:r>
      <w:r w:rsidR="002801F4">
        <w:rPr>
          <w:rFonts w:ascii="Aptos" w:hAnsi="Aptos" w:cs="Times New Roman"/>
          <w:lang w:val="sr-Latn-RS"/>
        </w:rPr>
        <w:t xml:space="preserve">svih </w:t>
      </w:r>
      <w:r w:rsidR="00293437">
        <w:rPr>
          <w:rFonts w:ascii="Aptos" w:hAnsi="Aptos" w:cs="Times New Roman"/>
          <w:lang w:val="sr-Latn-RS"/>
        </w:rPr>
        <w:t xml:space="preserve">CEFTA </w:t>
      </w:r>
      <w:r w:rsidR="002801F4">
        <w:rPr>
          <w:rFonts w:ascii="Aptos" w:hAnsi="Aptos" w:cs="Times New Roman"/>
          <w:lang w:val="sr-Latn-RS"/>
        </w:rPr>
        <w:t>članica</w:t>
      </w:r>
      <w:r w:rsidR="004518AD" w:rsidRPr="00C56FC1">
        <w:rPr>
          <w:rFonts w:ascii="Aptos" w:hAnsi="Aptos" w:cs="Times New Roman"/>
          <w:lang w:val="sr-Cyrl-RS"/>
        </w:rPr>
        <w:t xml:space="preserve">. </w:t>
      </w:r>
      <w:r>
        <w:rPr>
          <w:rFonts w:ascii="Aptos" w:hAnsi="Aptos" w:cs="Times New Roman"/>
          <w:lang w:val="en-US"/>
        </w:rPr>
        <w:t>I</w:t>
      </w:r>
      <w:r w:rsidR="001F1125">
        <w:rPr>
          <w:rFonts w:ascii="Aptos" w:hAnsi="Aptos" w:cs="Times New Roman"/>
          <w:lang w:val="sr-Cyrl-RS"/>
        </w:rPr>
        <w:t>stovremeno</w:t>
      </w:r>
      <w:r w:rsidR="004518AD" w:rsidRPr="00C56FC1">
        <w:rPr>
          <w:rFonts w:ascii="Aptos" w:hAnsi="Aptos" w:cs="Times New Roman"/>
          <w:lang w:val="sr-Cyrl-RS"/>
        </w:rPr>
        <w:t xml:space="preserve">, </w:t>
      </w:r>
      <w:r w:rsidR="00A923C2">
        <w:rPr>
          <w:rFonts w:ascii="Aptos" w:hAnsi="Aptos" w:cs="Times New Roman"/>
          <w:lang w:val="bs-Latn-BA"/>
        </w:rPr>
        <w:t xml:space="preserve">kroz proces pristupanja koji je regulisan </w:t>
      </w:r>
      <w:r w:rsidR="00A923C2">
        <w:rPr>
          <w:rFonts w:ascii="Aptos" w:hAnsi="Aptos" w:cs="Times New Roman"/>
          <w:lang w:val="sr-Cyrl-RS"/>
        </w:rPr>
        <w:t>Sporazum</w:t>
      </w:r>
      <w:r w:rsidR="00A923C2">
        <w:rPr>
          <w:rFonts w:ascii="Aptos" w:hAnsi="Aptos" w:cs="Times New Roman"/>
          <w:lang w:val="bs-Latn-BA"/>
        </w:rPr>
        <w:t>om</w:t>
      </w:r>
      <w:r w:rsidR="00A923C2" w:rsidRPr="00C56FC1">
        <w:rPr>
          <w:rFonts w:ascii="Aptos" w:hAnsi="Aptos" w:cs="Times New Roman"/>
          <w:lang w:val="sr-Cyrl-RS"/>
        </w:rPr>
        <w:t xml:space="preserve"> </w:t>
      </w:r>
      <w:r w:rsidR="00A923C2">
        <w:rPr>
          <w:rFonts w:ascii="Aptos" w:hAnsi="Aptos" w:cs="Times New Roman"/>
          <w:lang w:val="sr-Cyrl-RS"/>
        </w:rPr>
        <w:t>o</w:t>
      </w:r>
      <w:r w:rsidR="00A923C2" w:rsidRPr="00C56FC1">
        <w:rPr>
          <w:rFonts w:ascii="Aptos" w:hAnsi="Aptos" w:cs="Times New Roman"/>
          <w:lang w:val="sr-Cyrl-RS"/>
        </w:rPr>
        <w:t xml:space="preserve"> </w:t>
      </w:r>
      <w:r w:rsidR="00A923C2">
        <w:rPr>
          <w:rFonts w:ascii="Aptos" w:hAnsi="Aptos" w:cs="Times New Roman"/>
          <w:lang w:val="sr-Cyrl-RS"/>
        </w:rPr>
        <w:t>stabilizaciji</w:t>
      </w:r>
      <w:r w:rsidR="00A923C2" w:rsidRPr="00C56FC1">
        <w:rPr>
          <w:rFonts w:ascii="Aptos" w:hAnsi="Aptos" w:cs="Times New Roman"/>
          <w:lang w:val="sr-Cyrl-RS"/>
        </w:rPr>
        <w:t xml:space="preserve"> </w:t>
      </w:r>
      <w:r w:rsidR="00A923C2">
        <w:rPr>
          <w:rFonts w:ascii="Aptos" w:hAnsi="Aptos" w:cs="Times New Roman"/>
          <w:lang w:val="sr-Cyrl-RS"/>
        </w:rPr>
        <w:t>i</w:t>
      </w:r>
      <w:r w:rsidR="00A923C2" w:rsidRPr="00C56FC1">
        <w:rPr>
          <w:rFonts w:ascii="Aptos" w:hAnsi="Aptos" w:cs="Times New Roman"/>
          <w:lang w:val="sr-Cyrl-RS"/>
        </w:rPr>
        <w:t xml:space="preserve"> </w:t>
      </w:r>
      <w:r w:rsidR="00A923C2">
        <w:rPr>
          <w:rFonts w:ascii="Aptos" w:hAnsi="Aptos" w:cs="Times New Roman"/>
          <w:lang w:val="sr-Cyrl-RS"/>
        </w:rPr>
        <w:t>pridruživanju</w:t>
      </w:r>
      <w:r w:rsidR="00A923C2">
        <w:rPr>
          <w:rFonts w:ascii="Aptos" w:hAnsi="Aptos" w:cs="Times New Roman"/>
          <w:lang w:val="en-US"/>
        </w:rPr>
        <w:t xml:space="preserve">, </w:t>
      </w:r>
      <w:r w:rsidR="001F1125">
        <w:rPr>
          <w:rFonts w:ascii="Aptos" w:hAnsi="Aptos" w:cs="Times New Roman"/>
          <w:lang w:val="sr-Cyrl-RS"/>
        </w:rPr>
        <w:t>svaka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zemlјa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us</w:t>
      </w:r>
      <w:r w:rsidR="00293437">
        <w:rPr>
          <w:rFonts w:ascii="Aptos" w:hAnsi="Aptos" w:cs="Times New Roman"/>
          <w:lang w:val="bs-Latn-BA"/>
        </w:rPr>
        <w:t>vaja</w:t>
      </w:r>
      <w:r w:rsidR="001E04A1">
        <w:rPr>
          <w:rFonts w:ascii="Aptos" w:hAnsi="Aptos" w:cs="Times New Roman"/>
          <w:lang w:val="bs-Latn-BA"/>
        </w:rPr>
        <w:t xml:space="preserve"> </w:t>
      </w:r>
      <w:r w:rsidR="001F1125">
        <w:rPr>
          <w:rFonts w:ascii="Aptos" w:hAnsi="Aptos" w:cs="Times New Roman"/>
          <w:lang w:val="sr-Cyrl-RS"/>
        </w:rPr>
        <w:t>identična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5D54F8">
        <w:rPr>
          <w:rFonts w:ascii="Aptos" w:hAnsi="Aptos" w:cs="Times New Roman"/>
          <w:lang w:val="bs-Latn-BA"/>
        </w:rPr>
        <w:t xml:space="preserve">EU </w:t>
      </w:r>
      <w:r w:rsidR="001F1125">
        <w:rPr>
          <w:rFonts w:ascii="Aptos" w:hAnsi="Aptos" w:cs="Times New Roman"/>
          <w:lang w:val="sr-Cyrl-RS"/>
        </w:rPr>
        <w:t>pravila</w:t>
      </w:r>
      <w:r w:rsidR="004518AD" w:rsidRPr="00C56FC1">
        <w:rPr>
          <w:rFonts w:ascii="Aptos" w:hAnsi="Aptos" w:cs="Times New Roman"/>
          <w:lang w:val="sr-Cyrl-RS"/>
        </w:rPr>
        <w:t xml:space="preserve"> </w:t>
      </w:r>
      <w:r w:rsidR="005D54F8">
        <w:rPr>
          <w:rFonts w:ascii="Aptos" w:hAnsi="Aptos" w:cs="Times New Roman"/>
          <w:lang w:val="bs-Latn-BA"/>
        </w:rPr>
        <w:t xml:space="preserve">u svoj zakonodavni okvir </w:t>
      </w:r>
    </w:p>
    <w:p w14:paraId="2504D5F7" w14:textId="15C7AF02" w:rsidR="00AB6E10" w:rsidRPr="00C56FC1" w:rsidRDefault="004D519F" w:rsidP="004B221C">
      <w:pPr>
        <w:spacing w:after="240"/>
        <w:jc w:val="both"/>
        <w:rPr>
          <w:rFonts w:ascii="Aptos" w:hAnsi="Aptos" w:cs="Times New Roman"/>
          <w:lang w:val="sr-Cyrl-RS"/>
        </w:rPr>
      </w:pPr>
      <w:r>
        <w:rPr>
          <w:rFonts w:ascii="Aptos" w:hAnsi="Aptos" w:cs="Times New Roman"/>
          <w:lang w:val="bs-Latn-BA"/>
        </w:rPr>
        <w:t xml:space="preserve">Prilika </w:t>
      </w:r>
      <w:r w:rsidR="001F1125">
        <w:rPr>
          <w:rFonts w:ascii="Aptos" w:hAnsi="Aptos" w:cs="Times New Roman"/>
          <w:lang w:val="sr-Cyrl-RS"/>
        </w:rPr>
        <w:t>da</w:t>
      </w:r>
      <w:r w:rsidR="0042255F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se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izmeni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postojeći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SS</w:t>
      </w:r>
      <w:r w:rsidR="0047435D">
        <w:rPr>
          <w:rFonts w:ascii="Aptos" w:hAnsi="Aptos" w:cs="Times New Roman"/>
          <w:lang w:val="bs-Latn-BA"/>
        </w:rPr>
        <w:t>P</w:t>
      </w:r>
      <w:r w:rsidR="00AB6E10" w:rsidRPr="00C56FC1">
        <w:rPr>
          <w:rFonts w:ascii="Aptos" w:hAnsi="Aptos" w:cs="Times New Roman"/>
          <w:lang w:val="sr-Cyrl-RS"/>
        </w:rPr>
        <w:t xml:space="preserve">, </w:t>
      </w:r>
      <w:r w:rsidR="001F1125">
        <w:rPr>
          <w:rFonts w:ascii="Aptos" w:hAnsi="Aptos" w:cs="Times New Roman"/>
          <w:lang w:val="sr-Cyrl-RS"/>
        </w:rPr>
        <w:t>kako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je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CA7F48">
        <w:rPr>
          <w:rFonts w:ascii="Aptos" w:hAnsi="Aptos" w:cs="Times New Roman"/>
          <w:lang w:val="bs-Latn-BA"/>
        </w:rPr>
        <w:t>predviđeno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Nov</w:t>
      </w:r>
      <w:r w:rsidR="00CA7F48">
        <w:rPr>
          <w:rFonts w:ascii="Aptos" w:hAnsi="Aptos" w:cs="Times New Roman"/>
          <w:lang w:val="bs-Latn-BA"/>
        </w:rPr>
        <w:t>i</w:t>
      </w:r>
      <w:r w:rsidR="001F1125">
        <w:rPr>
          <w:rFonts w:ascii="Aptos" w:hAnsi="Aptos" w:cs="Times New Roman"/>
          <w:lang w:val="sr-Cyrl-RS"/>
        </w:rPr>
        <w:t>m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plan</w:t>
      </w:r>
      <w:r w:rsidR="00CA7F48">
        <w:rPr>
          <w:rFonts w:ascii="Aptos" w:hAnsi="Aptos" w:cs="Times New Roman"/>
          <w:lang w:val="bs-Latn-BA"/>
        </w:rPr>
        <w:t>om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rasta</w:t>
      </w:r>
      <w:r w:rsidR="00AB6E10" w:rsidRPr="00C56FC1">
        <w:rPr>
          <w:rFonts w:ascii="Aptos" w:hAnsi="Aptos" w:cs="Times New Roman"/>
          <w:lang w:val="sr-Cyrl-RS"/>
        </w:rPr>
        <w:t xml:space="preserve">, </w:t>
      </w:r>
      <w:r w:rsidR="001F1125">
        <w:rPr>
          <w:rFonts w:ascii="Aptos" w:hAnsi="Aptos" w:cs="Times New Roman"/>
          <w:b/>
          <w:bCs/>
          <w:lang w:val="sr-Cyrl-RS"/>
        </w:rPr>
        <w:t>otvara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bs-Latn-BA"/>
        </w:rPr>
        <w:t xml:space="preserve">mogućnost </w:t>
      </w:r>
      <w:r w:rsidR="001F1125">
        <w:rPr>
          <w:rFonts w:ascii="Aptos" w:hAnsi="Aptos" w:cs="Times New Roman"/>
          <w:b/>
          <w:bCs/>
          <w:lang w:val="sr-Cyrl-RS"/>
        </w:rPr>
        <w:t>za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lang w:val="sr-Cyrl-RS"/>
        </w:rPr>
        <w:t>uspostavlјanje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lang w:val="sr-Cyrl-RS"/>
        </w:rPr>
        <w:t>direktne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lang w:val="sr-Cyrl-RS"/>
        </w:rPr>
        <w:t>veze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lang w:val="sr-Cyrl-RS"/>
        </w:rPr>
        <w:t>između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lang w:val="sr-Cyrl-RS"/>
        </w:rPr>
        <w:t>usvajanja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lang w:val="sr-Cyrl-RS"/>
        </w:rPr>
        <w:t>pravila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lang w:val="sr-Cyrl-RS"/>
        </w:rPr>
        <w:t>EU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lang w:val="sr-Cyrl-RS"/>
        </w:rPr>
        <w:t>i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lang w:val="sr-Cyrl-RS"/>
        </w:rPr>
        <w:t>njihov</w:t>
      </w:r>
      <w:r w:rsidR="002F631D">
        <w:rPr>
          <w:rFonts w:ascii="Aptos" w:hAnsi="Aptos" w:cs="Times New Roman"/>
          <w:b/>
          <w:bCs/>
          <w:lang w:val="en-US"/>
        </w:rPr>
        <w:t>e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lang w:val="sr-Cyrl-RS"/>
        </w:rPr>
        <w:t>automatsk</w:t>
      </w:r>
      <w:r w:rsidR="002F631D">
        <w:rPr>
          <w:rFonts w:ascii="Aptos" w:hAnsi="Aptos" w:cs="Times New Roman"/>
          <w:b/>
          <w:bCs/>
          <w:lang w:val="en-US"/>
        </w:rPr>
        <w:t>e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proofErr w:type="spellStart"/>
      <w:r w:rsidR="002F631D">
        <w:rPr>
          <w:rFonts w:ascii="Aptos" w:hAnsi="Aptos" w:cs="Times New Roman"/>
          <w:b/>
          <w:bCs/>
          <w:lang w:val="en-US"/>
        </w:rPr>
        <w:t>primene</w:t>
      </w:r>
      <w:proofErr w:type="spellEnd"/>
      <w:r w:rsidR="002F631D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lang w:val="sr-Cyrl-RS"/>
        </w:rPr>
        <w:t>na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lang w:val="sr-Cyrl-RS"/>
        </w:rPr>
        <w:t>Zapadnom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lang w:val="sr-Cyrl-RS"/>
        </w:rPr>
        <w:t>Balkanu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lang w:val="sr-Cyrl-RS"/>
        </w:rPr>
        <w:t>nakon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lang w:val="sr-Cyrl-RS"/>
        </w:rPr>
        <w:t>što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lang w:val="sr-Cyrl-RS"/>
        </w:rPr>
        <w:t>određena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lang w:val="sr-Cyrl-RS"/>
        </w:rPr>
        <w:t>zemlјa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lang w:val="sr-Cyrl-RS"/>
        </w:rPr>
        <w:t>postigne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lang w:val="sr-Cyrl-RS"/>
        </w:rPr>
        <w:t>i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lang w:val="sr-Cyrl-RS"/>
        </w:rPr>
        <w:t>potvrdi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lang w:val="sr-Cyrl-RS"/>
        </w:rPr>
        <w:t>usklađivanje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lang w:val="sr-Cyrl-RS"/>
        </w:rPr>
        <w:t>sa</w:t>
      </w:r>
      <w:r w:rsidR="00AB6E10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1F1125">
        <w:rPr>
          <w:rFonts w:ascii="Aptos" w:hAnsi="Aptos" w:cs="Times New Roman"/>
          <w:b/>
          <w:bCs/>
          <w:lang w:val="sr-Cyrl-RS"/>
        </w:rPr>
        <w:t>EU</w:t>
      </w:r>
      <w:r w:rsidR="00AB6E10" w:rsidRPr="00C56FC1">
        <w:rPr>
          <w:rFonts w:ascii="Aptos" w:hAnsi="Aptos" w:cs="Times New Roman"/>
          <w:b/>
          <w:bCs/>
          <w:lang w:val="sr-Cyrl-RS"/>
        </w:rPr>
        <w:t>.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Ovaj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strateški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CA7F48">
        <w:rPr>
          <w:rFonts w:ascii="Aptos" w:hAnsi="Aptos" w:cs="Times New Roman"/>
          <w:lang w:val="bs-Latn-BA"/>
        </w:rPr>
        <w:t>korak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ne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samo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da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eliminiše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potrebu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za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dodat</w:t>
      </w:r>
      <w:r w:rsidR="002801F4">
        <w:rPr>
          <w:rFonts w:ascii="Aptos" w:hAnsi="Aptos" w:cs="Times New Roman"/>
          <w:lang w:val="sr-Latn-RS"/>
        </w:rPr>
        <w:t xml:space="preserve">nim </w:t>
      </w:r>
      <w:r w:rsidR="00CA7F48">
        <w:rPr>
          <w:rFonts w:ascii="Aptos" w:hAnsi="Aptos" w:cs="Times New Roman"/>
          <w:lang w:val="sr-Latn-RS"/>
        </w:rPr>
        <w:t xml:space="preserve">donošenjem odluka za </w:t>
      </w:r>
      <w:r w:rsidR="001F1125">
        <w:rPr>
          <w:rFonts w:ascii="Aptos" w:hAnsi="Aptos" w:cs="Times New Roman"/>
          <w:lang w:val="sr-Cyrl-RS"/>
        </w:rPr>
        <w:t>ist</w:t>
      </w:r>
      <w:r w:rsidR="00072A61">
        <w:rPr>
          <w:rFonts w:ascii="Aptos" w:hAnsi="Aptos" w:cs="Times New Roman"/>
          <w:lang w:val="sr-Latn-RS"/>
        </w:rPr>
        <w:t>a</w:t>
      </w:r>
      <w:r w:rsidR="002801F4">
        <w:rPr>
          <w:rFonts w:ascii="Aptos" w:hAnsi="Aptos" w:cs="Times New Roman"/>
          <w:lang w:val="sr-Latn-RS"/>
        </w:rPr>
        <w:t xml:space="preserve">  EU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pravila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u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regionu</w:t>
      </w:r>
      <w:r w:rsidR="00AB6E10" w:rsidRPr="00C56FC1">
        <w:rPr>
          <w:rFonts w:ascii="Aptos" w:hAnsi="Aptos" w:cs="Times New Roman"/>
          <w:lang w:val="sr-Cyrl-RS"/>
        </w:rPr>
        <w:t xml:space="preserve">, </w:t>
      </w:r>
      <w:r w:rsidR="001F1125">
        <w:rPr>
          <w:rFonts w:ascii="Aptos" w:hAnsi="Aptos" w:cs="Times New Roman"/>
          <w:lang w:val="sr-Cyrl-RS"/>
        </w:rPr>
        <w:t>već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garantuje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uspešniju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implementaciju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CA7F48">
        <w:rPr>
          <w:rFonts w:ascii="Aptos" w:hAnsi="Aptos" w:cs="Times New Roman"/>
          <w:lang w:val="bs-Latn-BA"/>
        </w:rPr>
        <w:t>kako</w:t>
      </w:r>
      <w:r w:rsidR="00CA7F48" w:rsidRPr="00C56FC1">
        <w:rPr>
          <w:rFonts w:ascii="Aptos" w:hAnsi="Aptos" w:cs="Times New Roman"/>
          <w:lang w:val="sr-Cyrl-RS"/>
        </w:rPr>
        <w:t xml:space="preserve"> </w:t>
      </w:r>
      <w:r w:rsidR="001E04A1">
        <w:rPr>
          <w:rFonts w:ascii="Aptos" w:hAnsi="Aptos" w:cs="Times New Roman"/>
          <w:lang w:val="bs-Latn-BA"/>
        </w:rPr>
        <w:t>z</w:t>
      </w:r>
      <w:r w:rsidR="001F1125">
        <w:rPr>
          <w:rFonts w:ascii="Aptos" w:hAnsi="Aptos" w:cs="Times New Roman"/>
          <w:lang w:val="sr-Cyrl-RS"/>
        </w:rPr>
        <w:t>ajedničkog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regionalnog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tržišta</w:t>
      </w:r>
      <w:r w:rsidR="00CA7F48">
        <w:rPr>
          <w:rFonts w:ascii="Aptos" w:hAnsi="Aptos" w:cs="Times New Roman"/>
          <w:lang w:val="bs-Latn-BA"/>
        </w:rPr>
        <w:t>, tako</w:t>
      </w:r>
      <w:r w:rsidR="00FC6487">
        <w:rPr>
          <w:rFonts w:ascii="Aptos" w:hAnsi="Aptos" w:cs="Times New Roman"/>
          <w:lang w:val="bs-Latn-BA"/>
        </w:rPr>
        <w:t xml:space="preserve"> </w:t>
      </w:r>
      <w:r w:rsidR="001F1125">
        <w:rPr>
          <w:rFonts w:ascii="Aptos" w:hAnsi="Aptos" w:cs="Times New Roman"/>
          <w:lang w:val="sr-Cyrl-RS"/>
        </w:rPr>
        <w:t>i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3F2E7C">
        <w:rPr>
          <w:rFonts w:ascii="Aptos" w:hAnsi="Aptos" w:cs="Times New Roman"/>
          <w:lang w:val="bs-Latn-BA"/>
        </w:rPr>
        <w:t>j</w:t>
      </w:r>
      <w:r w:rsidR="001F1125">
        <w:rPr>
          <w:rFonts w:ascii="Aptos" w:hAnsi="Aptos" w:cs="Times New Roman"/>
          <w:lang w:val="sr-Cyrl-RS"/>
        </w:rPr>
        <w:t>edinstvenog</w:t>
      </w:r>
      <w:r w:rsidR="00FC6487">
        <w:rPr>
          <w:rFonts w:ascii="Aptos" w:hAnsi="Aptos" w:cs="Times New Roman"/>
          <w:lang w:val="bs-Latn-BA"/>
        </w:rPr>
        <w:t xml:space="preserve"> EU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tržišta</w:t>
      </w:r>
      <w:r w:rsidR="00AB6E10" w:rsidRPr="00C56FC1">
        <w:rPr>
          <w:rFonts w:ascii="Aptos" w:hAnsi="Aptos" w:cs="Times New Roman"/>
          <w:lang w:val="sr-Cyrl-RS"/>
        </w:rPr>
        <w:t xml:space="preserve">. </w:t>
      </w:r>
      <w:r w:rsidR="001F1125">
        <w:rPr>
          <w:rFonts w:ascii="Aptos" w:hAnsi="Aptos" w:cs="Times New Roman"/>
          <w:lang w:val="sr-Cyrl-RS"/>
        </w:rPr>
        <w:t>Štaviše</w:t>
      </w:r>
      <w:r w:rsidR="00AB6E10" w:rsidRPr="00C56FC1">
        <w:rPr>
          <w:rFonts w:ascii="Aptos" w:hAnsi="Aptos" w:cs="Times New Roman"/>
          <w:lang w:val="sr-Cyrl-RS"/>
        </w:rPr>
        <w:t xml:space="preserve">, </w:t>
      </w:r>
      <w:r w:rsidR="001F1125">
        <w:rPr>
          <w:rFonts w:ascii="Aptos" w:hAnsi="Aptos" w:cs="Times New Roman"/>
          <w:lang w:val="sr-Cyrl-RS"/>
        </w:rPr>
        <w:t>ovaj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pristup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osnažuje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svaku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zemlјu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da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napreduje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FC6487">
        <w:rPr>
          <w:rFonts w:ascii="Aptos" w:hAnsi="Aptos" w:cs="Times New Roman"/>
          <w:lang w:val="bs-Latn-BA"/>
        </w:rPr>
        <w:t xml:space="preserve">ka EU </w:t>
      </w:r>
      <w:r w:rsidR="001F1125">
        <w:rPr>
          <w:rFonts w:ascii="Aptos" w:hAnsi="Aptos" w:cs="Times New Roman"/>
          <w:lang w:val="sr-Cyrl-RS"/>
        </w:rPr>
        <w:t>prema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sopstvenim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zaslugama</w:t>
      </w:r>
      <w:r w:rsidR="00AB6E10" w:rsidRPr="00C56FC1">
        <w:rPr>
          <w:rFonts w:ascii="Aptos" w:hAnsi="Aptos" w:cs="Times New Roman"/>
          <w:lang w:val="sr-Cyrl-RS"/>
        </w:rPr>
        <w:t xml:space="preserve">, </w:t>
      </w:r>
      <w:r w:rsidR="00CA7F48">
        <w:rPr>
          <w:rFonts w:ascii="Aptos" w:hAnsi="Aptos" w:cs="Times New Roman"/>
          <w:lang w:val="bs-Latn-BA"/>
        </w:rPr>
        <w:t xml:space="preserve">dok </w:t>
      </w:r>
      <w:r w:rsidR="001F1125">
        <w:rPr>
          <w:rFonts w:ascii="Aptos" w:hAnsi="Aptos" w:cs="Times New Roman"/>
          <w:lang w:val="sr-Cyrl-RS"/>
        </w:rPr>
        <w:t>istovremeno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CA7F48">
        <w:rPr>
          <w:rFonts w:ascii="Aptos" w:hAnsi="Aptos" w:cs="Times New Roman"/>
          <w:lang w:val="sr-Cyrl-RS"/>
        </w:rPr>
        <w:t>eliminiš</w:t>
      </w:r>
      <w:r w:rsidR="00CA7F48">
        <w:rPr>
          <w:rFonts w:ascii="Aptos" w:hAnsi="Aptos" w:cs="Times New Roman"/>
          <w:lang w:val="bs-Latn-BA"/>
        </w:rPr>
        <w:t xml:space="preserve">e </w:t>
      </w:r>
      <w:r w:rsidR="001F1125">
        <w:rPr>
          <w:rFonts w:ascii="Aptos" w:hAnsi="Aptos" w:cs="Times New Roman"/>
          <w:lang w:val="sr-Cyrl-RS"/>
        </w:rPr>
        <w:t>rizik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od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blokiranja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od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strane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83344A">
        <w:rPr>
          <w:rFonts w:ascii="Aptos" w:hAnsi="Aptos" w:cs="Times New Roman"/>
          <w:lang w:val="bs-Latn-BA"/>
        </w:rPr>
        <w:t xml:space="preserve">neke od </w:t>
      </w:r>
      <w:r w:rsidR="001F1125">
        <w:rPr>
          <w:rFonts w:ascii="Aptos" w:hAnsi="Aptos" w:cs="Times New Roman"/>
          <w:lang w:val="sr-Cyrl-RS"/>
        </w:rPr>
        <w:t>zemalјa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koje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ne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pokazuju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dovolјnu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posvećenost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EU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regionalnoj</w:t>
      </w:r>
      <w:r w:rsidR="00AB6E10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integraciji</w:t>
      </w:r>
      <w:r w:rsidR="00AB6E10" w:rsidRPr="00C56FC1">
        <w:rPr>
          <w:rFonts w:ascii="Aptos" w:hAnsi="Aptos" w:cs="Times New Roman"/>
          <w:lang w:val="sr-Cyrl-RS"/>
        </w:rPr>
        <w:t>.</w:t>
      </w:r>
    </w:p>
    <w:p w14:paraId="7327E961" w14:textId="217C60BE" w:rsidR="00C81A40" w:rsidRPr="00C56FC1" w:rsidRDefault="001F1125">
      <w:pPr>
        <w:pStyle w:val="ListParagraph"/>
        <w:numPr>
          <w:ilvl w:val="0"/>
          <w:numId w:val="1"/>
        </w:numPr>
        <w:jc w:val="both"/>
        <w:rPr>
          <w:rFonts w:ascii="Aptos" w:hAnsi="Aptos" w:cs="Times New Roman"/>
          <w:b/>
          <w:bCs/>
          <w:color w:val="215E99" w:themeColor="text2" w:themeTint="BF"/>
          <w:lang w:val="sr-Cyrl-RS"/>
        </w:rPr>
      </w:pPr>
      <w:r>
        <w:rPr>
          <w:rFonts w:ascii="Aptos" w:hAnsi="Aptos" w:cs="Times New Roman"/>
          <w:b/>
          <w:bCs/>
          <w:color w:val="215E99" w:themeColor="text2" w:themeTint="BF"/>
          <w:lang w:val="sr-Cyrl-RS"/>
        </w:rPr>
        <w:t>Sektorski</w:t>
      </w:r>
      <w:r w:rsidR="00A70740" w:rsidRPr="00C56FC1">
        <w:rPr>
          <w:rFonts w:ascii="Aptos" w:hAnsi="Aptos" w:cs="Times New Roman"/>
          <w:b/>
          <w:bCs/>
          <w:color w:val="215E99" w:themeColor="text2" w:themeTint="BF"/>
          <w:lang w:val="sr-Cyrl-RS"/>
        </w:rPr>
        <w:t xml:space="preserve"> </w:t>
      </w:r>
      <w:r>
        <w:rPr>
          <w:rFonts w:ascii="Aptos" w:hAnsi="Aptos" w:cs="Times New Roman"/>
          <w:b/>
          <w:bCs/>
          <w:color w:val="215E99" w:themeColor="text2" w:themeTint="BF"/>
          <w:lang w:val="sr-Cyrl-RS"/>
        </w:rPr>
        <w:t>i</w:t>
      </w:r>
      <w:r w:rsidR="00A70740" w:rsidRPr="00C56FC1">
        <w:rPr>
          <w:rFonts w:ascii="Aptos" w:hAnsi="Aptos" w:cs="Times New Roman"/>
          <w:b/>
          <w:bCs/>
          <w:color w:val="215E99" w:themeColor="text2" w:themeTint="BF"/>
          <w:lang w:val="sr-Cyrl-RS"/>
        </w:rPr>
        <w:t xml:space="preserve"> </w:t>
      </w:r>
      <w:r>
        <w:rPr>
          <w:rFonts w:ascii="Aptos" w:hAnsi="Aptos" w:cs="Times New Roman"/>
          <w:b/>
          <w:bCs/>
          <w:color w:val="215E99" w:themeColor="text2" w:themeTint="BF"/>
          <w:lang w:val="sr-Cyrl-RS"/>
        </w:rPr>
        <w:t>tematski</w:t>
      </w:r>
      <w:r w:rsidR="00A70740" w:rsidRPr="00C56FC1">
        <w:rPr>
          <w:rFonts w:ascii="Aptos" w:hAnsi="Aptos" w:cs="Times New Roman"/>
          <w:b/>
          <w:bCs/>
          <w:color w:val="215E99" w:themeColor="text2" w:themeTint="BF"/>
          <w:lang w:val="sr-Cyrl-RS"/>
        </w:rPr>
        <w:t xml:space="preserve"> </w:t>
      </w:r>
      <w:r>
        <w:rPr>
          <w:rFonts w:ascii="Aptos" w:hAnsi="Aptos" w:cs="Times New Roman"/>
          <w:b/>
          <w:bCs/>
          <w:color w:val="215E99" w:themeColor="text2" w:themeTint="BF"/>
          <w:lang w:val="sr-Cyrl-RS"/>
        </w:rPr>
        <w:t>pristup</w:t>
      </w:r>
    </w:p>
    <w:p w14:paraId="687BD5FD" w14:textId="53E3944B" w:rsidR="00C70EDE" w:rsidRPr="00C70EDE" w:rsidRDefault="002C52F1">
      <w:pPr>
        <w:spacing w:after="120"/>
        <w:jc w:val="both"/>
        <w:rPr>
          <w:rFonts w:ascii="Aptos" w:hAnsi="Aptos" w:cs="Times New Roman"/>
          <w:lang w:val="en-US"/>
        </w:rPr>
      </w:pPr>
      <w:r>
        <w:rPr>
          <w:rFonts w:ascii="Aptos" w:hAnsi="Aptos" w:cs="Times New Roman"/>
          <w:lang w:val="sr-Cyrl-RS"/>
        </w:rPr>
        <w:t>SAP</w:t>
      </w:r>
      <w:r w:rsidR="00C56FC1" w:rsidRPr="00C56FC1">
        <w:rPr>
          <w:rFonts w:ascii="Aptos" w:hAnsi="Aptos" w:cs="Times New Roman"/>
          <w:lang w:val="sr-Cyrl-RS"/>
        </w:rPr>
        <w:t>+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pristup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zasnovan</w:t>
      </w:r>
      <w:r w:rsidR="0093010A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je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na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postojećem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CA7F48">
        <w:rPr>
          <w:rFonts w:ascii="Aptos" w:hAnsi="Aptos" w:cs="Times New Roman"/>
          <w:lang w:val="bs-Latn-BA"/>
        </w:rPr>
        <w:t>pravnom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okviru</w:t>
      </w:r>
      <w:r w:rsidR="00970D14" w:rsidRPr="00C56FC1">
        <w:rPr>
          <w:rFonts w:ascii="Aptos" w:hAnsi="Aptos" w:cs="Times New Roman"/>
          <w:lang w:val="sr-Cyrl-RS"/>
        </w:rPr>
        <w:t xml:space="preserve">, </w:t>
      </w:r>
      <w:r w:rsidR="001F1125">
        <w:rPr>
          <w:rFonts w:ascii="Aptos" w:hAnsi="Aptos" w:cs="Times New Roman"/>
          <w:lang w:val="sr-Cyrl-RS"/>
        </w:rPr>
        <w:t>dopunjenom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sporazumima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koji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pokrivaju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CA7F48">
        <w:rPr>
          <w:rFonts w:ascii="Aptos" w:hAnsi="Aptos" w:cs="Times New Roman"/>
          <w:lang w:val="bs-Latn-BA"/>
        </w:rPr>
        <w:t>određene</w:t>
      </w:r>
      <w:r w:rsidR="00CA7F48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sektore</w:t>
      </w:r>
      <w:r w:rsidR="00970D14" w:rsidRPr="00C56FC1">
        <w:rPr>
          <w:rFonts w:ascii="Aptos" w:hAnsi="Aptos" w:cs="Times New Roman"/>
          <w:lang w:val="sr-Cyrl-RS"/>
        </w:rPr>
        <w:t xml:space="preserve">. </w:t>
      </w:r>
      <w:r w:rsidR="001F1125">
        <w:rPr>
          <w:rFonts w:ascii="Aptos" w:hAnsi="Aptos" w:cs="Times New Roman"/>
          <w:lang w:val="sr-Cyrl-RS"/>
        </w:rPr>
        <w:t>Za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razliku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od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tradicionalnog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995A3A">
        <w:rPr>
          <w:rFonts w:ascii="Aptos" w:hAnsi="Aptos" w:cs="Times New Roman"/>
          <w:lang w:val="bs-Latn-BA"/>
        </w:rPr>
        <w:t>fokusa</w:t>
      </w:r>
      <w:r w:rsidR="00995A3A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na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pregovorima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CA7F48">
        <w:rPr>
          <w:rFonts w:ascii="Aptos" w:hAnsi="Aptos" w:cs="Times New Roman"/>
          <w:lang w:val="bs-Latn-BA"/>
        </w:rPr>
        <w:t>po</w:t>
      </w:r>
      <w:r w:rsidR="00CA7F48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SAP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poglavlјima</w:t>
      </w:r>
      <w:r w:rsidR="00970D14" w:rsidRPr="00C56FC1">
        <w:rPr>
          <w:rFonts w:ascii="Aptos" w:hAnsi="Aptos" w:cs="Times New Roman"/>
          <w:lang w:val="sr-Cyrl-RS"/>
        </w:rPr>
        <w:t xml:space="preserve">, </w:t>
      </w:r>
      <w:r w:rsidR="001F1125">
        <w:rPr>
          <w:rFonts w:ascii="Aptos" w:hAnsi="Aptos" w:cs="Times New Roman"/>
          <w:lang w:val="sr-Cyrl-RS"/>
        </w:rPr>
        <w:t>napredak</w:t>
      </w:r>
      <w:r w:rsidR="00CA7F48">
        <w:rPr>
          <w:rFonts w:ascii="Aptos" w:hAnsi="Aptos" w:cs="Times New Roman"/>
          <w:lang w:val="bs-Latn-BA"/>
        </w:rPr>
        <w:t xml:space="preserve"> u okviru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SAP</w:t>
      </w:r>
      <w:r w:rsidR="00C56FC1" w:rsidRPr="00C56FC1">
        <w:rPr>
          <w:rFonts w:ascii="Aptos" w:hAnsi="Aptos" w:cs="Times New Roman"/>
          <w:lang w:val="sr-Cyrl-RS"/>
        </w:rPr>
        <w:t>+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CA7F48">
        <w:rPr>
          <w:rFonts w:ascii="Aptos" w:hAnsi="Aptos" w:cs="Times New Roman"/>
          <w:lang w:val="bs-Latn-BA"/>
        </w:rPr>
        <w:t xml:space="preserve">pristupa </w:t>
      </w:r>
      <w:r w:rsidR="001F1125">
        <w:rPr>
          <w:rFonts w:ascii="Aptos" w:hAnsi="Aptos" w:cs="Times New Roman"/>
          <w:lang w:val="sr-Cyrl-RS"/>
        </w:rPr>
        <w:t>se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meri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na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995A3A">
        <w:rPr>
          <w:rFonts w:ascii="Aptos" w:hAnsi="Aptos" w:cs="Times New Roman"/>
          <w:lang w:val="bs-Latn-BA"/>
        </w:rPr>
        <w:t>temelju</w:t>
      </w:r>
      <w:r w:rsidR="00CA7F48">
        <w:rPr>
          <w:rFonts w:ascii="Aptos" w:hAnsi="Aptos" w:cs="Times New Roman"/>
          <w:lang w:val="bs-Latn-BA"/>
        </w:rPr>
        <w:t xml:space="preserve"> </w:t>
      </w:r>
      <w:r w:rsidR="001F1125">
        <w:rPr>
          <w:rFonts w:ascii="Aptos" w:hAnsi="Aptos" w:cs="Times New Roman"/>
          <w:lang w:val="sr-Cyrl-RS"/>
        </w:rPr>
        <w:t>dogovoreni</w:t>
      </w:r>
      <w:r w:rsidR="00CA7F48">
        <w:rPr>
          <w:rFonts w:ascii="Aptos" w:hAnsi="Aptos" w:cs="Times New Roman"/>
          <w:lang w:val="bs-Latn-BA"/>
        </w:rPr>
        <w:t>h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kriterijumima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u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dodatnim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sporazumima</w:t>
      </w:r>
      <w:r w:rsidR="00970D14" w:rsidRPr="00C56FC1">
        <w:rPr>
          <w:rFonts w:ascii="Aptos" w:hAnsi="Aptos" w:cs="Times New Roman"/>
          <w:lang w:val="sr-Cyrl-RS"/>
        </w:rPr>
        <w:t xml:space="preserve">. </w:t>
      </w:r>
      <w:r w:rsidR="001F1125">
        <w:rPr>
          <w:rFonts w:ascii="Aptos" w:hAnsi="Aptos" w:cs="Times New Roman"/>
          <w:lang w:val="sr-Cyrl-RS"/>
        </w:rPr>
        <w:t>EU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CA7F48">
        <w:rPr>
          <w:rFonts w:ascii="Aptos" w:hAnsi="Aptos" w:cs="Times New Roman"/>
          <w:lang w:val="bs-Latn-BA"/>
        </w:rPr>
        <w:t>je već uključena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u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nekoliko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različitih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oblika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996EC5">
        <w:rPr>
          <w:rFonts w:ascii="Aptos" w:hAnsi="Aptos" w:cs="Times New Roman"/>
          <w:lang w:val="sr-Latn-RS"/>
        </w:rPr>
        <w:t>napredne</w:t>
      </w:r>
      <w:r w:rsidR="00996EC5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integracije</w:t>
      </w:r>
      <w:r w:rsidR="00970D14" w:rsidRPr="00C56FC1">
        <w:rPr>
          <w:rFonts w:ascii="Aptos" w:hAnsi="Aptos" w:cs="Times New Roman"/>
          <w:lang w:val="sr-Cyrl-RS"/>
        </w:rPr>
        <w:t xml:space="preserve"> (</w:t>
      </w:r>
      <w:r w:rsidR="001F1125">
        <w:rPr>
          <w:rFonts w:ascii="Aptos" w:hAnsi="Aptos" w:cs="Times New Roman"/>
          <w:lang w:val="sr-Cyrl-RS"/>
        </w:rPr>
        <w:t>kao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što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su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Energetska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zajednica</w:t>
      </w:r>
      <w:r w:rsidR="00970D14" w:rsidRPr="00C56FC1">
        <w:rPr>
          <w:rFonts w:ascii="Aptos" w:hAnsi="Aptos" w:cs="Times New Roman"/>
          <w:lang w:val="sr-Cyrl-RS"/>
        </w:rPr>
        <w:t xml:space="preserve">, </w:t>
      </w:r>
      <w:r w:rsidR="001F1125">
        <w:rPr>
          <w:rFonts w:ascii="Aptos" w:hAnsi="Aptos" w:cs="Times New Roman"/>
          <w:lang w:val="sr-Cyrl-RS"/>
        </w:rPr>
        <w:t>Transportna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zajednica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Evropski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prostor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civilnog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vazduhoplovstva</w:t>
      </w:r>
      <w:r w:rsidR="00970D14" w:rsidRPr="00C56FC1">
        <w:rPr>
          <w:rFonts w:ascii="Aptos" w:hAnsi="Aptos" w:cs="Times New Roman"/>
          <w:lang w:val="sr-Cyrl-RS"/>
        </w:rPr>
        <w:t>).</w:t>
      </w:r>
      <w:r w:rsidR="00996EC5">
        <w:rPr>
          <w:rFonts w:ascii="Aptos" w:hAnsi="Aptos" w:cs="Times New Roman"/>
          <w:lang w:val="bs-Latn-BA"/>
        </w:rPr>
        <w:t xml:space="preserve"> </w:t>
      </w:r>
      <w:r w:rsidR="00107E82">
        <w:rPr>
          <w:rFonts w:ascii="Aptos" w:hAnsi="Aptos" w:cs="Times New Roman"/>
          <w:lang w:val="bs-Latn-BA"/>
        </w:rPr>
        <w:t>Odredbe ovih</w:t>
      </w:r>
      <w:r w:rsidR="00995A3A">
        <w:rPr>
          <w:rFonts w:ascii="Aptos" w:hAnsi="Aptos" w:cs="Times New Roman"/>
          <w:lang w:val="bs-Latn-BA"/>
        </w:rPr>
        <w:t xml:space="preserve"> </w:t>
      </w:r>
      <w:r w:rsidR="000C0A74">
        <w:rPr>
          <w:rFonts w:ascii="Aptos" w:hAnsi="Aptos" w:cs="Times New Roman"/>
          <w:lang w:val="bs-Latn-BA"/>
        </w:rPr>
        <w:t>sporazum</w:t>
      </w:r>
      <w:r w:rsidR="00107E82">
        <w:rPr>
          <w:rFonts w:ascii="Aptos" w:hAnsi="Aptos" w:cs="Times New Roman"/>
          <w:lang w:val="bs-Latn-BA"/>
        </w:rPr>
        <w:t>a</w:t>
      </w:r>
      <w:r w:rsidR="000C0A74">
        <w:rPr>
          <w:rFonts w:ascii="Aptos" w:hAnsi="Aptos" w:cs="Times New Roman"/>
          <w:lang w:val="bs-Latn-BA"/>
        </w:rPr>
        <w:t xml:space="preserve"> </w:t>
      </w:r>
      <w:r w:rsidR="00107E82">
        <w:rPr>
          <w:rFonts w:ascii="Aptos" w:hAnsi="Aptos" w:cs="Times New Roman"/>
          <w:lang w:val="bs-Latn-BA"/>
        </w:rPr>
        <w:t>su povezane sa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C70EDE">
        <w:rPr>
          <w:rFonts w:ascii="Aptos" w:hAnsi="Aptos" w:cs="Times New Roman"/>
          <w:lang w:val="sr-Latn-RS"/>
        </w:rPr>
        <w:t>klasterima</w:t>
      </w:r>
      <w:r w:rsidR="00C70ED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poglavlјima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8B7397">
        <w:rPr>
          <w:rFonts w:ascii="Aptos" w:hAnsi="Aptos" w:cs="Times New Roman"/>
          <w:lang w:val="sr-Latn-RS"/>
        </w:rPr>
        <w:t xml:space="preserve">koji su deo </w:t>
      </w:r>
      <w:r w:rsidR="001F1125">
        <w:rPr>
          <w:rFonts w:ascii="Aptos" w:hAnsi="Aptos" w:cs="Times New Roman"/>
          <w:lang w:val="sr-Cyrl-RS"/>
        </w:rPr>
        <w:t>formalnog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procesa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proširenja</w:t>
      </w:r>
      <w:r w:rsidR="00970D14" w:rsidRPr="00C56FC1">
        <w:rPr>
          <w:rFonts w:ascii="Aptos" w:hAnsi="Aptos" w:cs="Times New Roman"/>
          <w:lang w:val="sr-Cyrl-RS"/>
        </w:rPr>
        <w:t xml:space="preserve">. </w:t>
      </w:r>
      <w:r w:rsidR="001F1125">
        <w:rPr>
          <w:rFonts w:ascii="Aptos" w:hAnsi="Aptos" w:cs="Times New Roman"/>
          <w:lang w:val="sr-Cyrl-RS"/>
        </w:rPr>
        <w:t>Međutim</w:t>
      </w:r>
      <w:r w:rsidR="00970D14" w:rsidRPr="00C56FC1">
        <w:rPr>
          <w:rFonts w:ascii="Aptos" w:hAnsi="Aptos" w:cs="Times New Roman"/>
          <w:lang w:val="sr-Cyrl-RS"/>
        </w:rPr>
        <w:t xml:space="preserve">, </w:t>
      </w:r>
      <w:r w:rsidR="001F1125">
        <w:rPr>
          <w:rFonts w:ascii="Aptos" w:hAnsi="Aptos" w:cs="Times New Roman"/>
          <w:lang w:val="sr-Cyrl-RS"/>
        </w:rPr>
        <w:t>zemlјe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kandidati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8B7397">
        <w:rPr>
          <w:rFonts w:ascii="Aptos" w:hAnsi="Aptos" w:cs="Times New Roman"/>
          <w:lang w:val="sr-Latn-RS"/>
        </w:rPr>
        <w:t xml:space="preserve">mogu da </w:t>
      </w:r>
      <w:r w:rsidR="001F1125">
        <w:rPr>
          <w:rFonts w:ascii="Aptos" w:hAnsi="Aptos" w:cs="Times New Roman"/>
          <w:lang w:val="sr-Cyrl-RS"/>
        </w:rPr>
        <w:t>napred</w:t>
      </w:r>
      <w:r w:rsidR="008B7397">
        <w:rPr>
          <w:rFonts w:ascii="Aptos" w:hAnsi="Aptos" w:cs="Times New Roman"/>
          <w:lang w:val="sr-Latn-RS"/>
        </w:rPr>
        <w:t>uju</w:t>
      </w:r>
      <w:r w:rsidR="00995A3A">
        <w:rPr>
          <w:rFonts w:ascii="Aptos" w:hAnsi="Aptos" w:cs="Times New Roman"/>
          <w:lang w:val="sr-Latn-RS"/>
        </w:rPr>
        <w:t xml:space="preserve">, </w:t>
      </w:r>
      <w:r w:rsidR="00212D6C">
        <w:rPr>
          <w:rFonts w:ascii="Aptos" w:hAnsi="Aptos" w:cs="Times New Roman"/>
          <w:lang w:val="sr-Latn-RS"/>
        </w:rPr>
        <w:t xml:space="preserve">u </w:t>
      </w:r>
      <w:r w:rsidR="00995A3A">
        <w:rPr>
          <w:rFonts w:ascii="Aptos" w:hAnsi="Aptos" w:cs="Times New Roman"/>
          <w:lang w:val="sr-Latn-RS"/>
        </w:rPr>
        <w:t xml:space="preserve">usvajanju pravnih standarda EU, </w:t>
      </w:r>
      <w:r w:rsidR="001F1125">
        <w:rPr>
          <w:rFonts w:ascii="Aptos" w:hAnsi="Aptos" w:cs="Times New Roman"/>
          <w:lang w:val="sr-Cyrl-RS"/>
        </w:rPr>
        <w:t>bez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obzira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na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to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da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li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su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995A3A">
        <w:rPr>
          <w:rFonts w:ascii="Aptos" w:hAnsi="Aptos" w:cs="Times New Roman"/>
          <w:lang w:val="bs-Latn-BA"/>
        </w:rPr>
        <w:t>ta</w:t>
      </w:r>
      <w:r w:rsidR="00995A3A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poglavlјa</w:t>
      </w:r>
      <w:r w:rsidR="00212D6C">
        <w:rPr>
          <w:rFonts w:ascii="Aptos" w:hAnsi="Aptos" w:cs="Times New Roman"/>
          <w:lang w:val="sr-Latn-RS"/>
        </w:rPr>
        <w:t>/klasteri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otvoren</w:t>
      </w:r>
      <w:r w:rsidR="00212D6C">
        <w:rPr>
          <w:rFonts w:ascii="Aptos" w:hAnsi="Aptos" w:cs="Times New Roman"/>
          <w:lang w:val="sr-Latn-RS"/>
        </w:rPr>
        <w:t>i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ili</w:t>
      </w:r>
      <w:r w:rsidR="00970D1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ne</w:t>
      </w:r>
      <w:r w:rsidR="00970D14" w:rsidRPr="00C56FC1">
        <w:rPr>
          <w:rFonts w:ascii="Aptos" w:hAnsi="Aptos" w:cs="Times New Roman"/>
          <w:lang w:val="sr-Cyrl-RS"/>
        </w:rPr>
        <w:t>.</w:t>
      </w:r>
      <w:r w:rsidR="00C70EDE">
        <w:rPr>
          <w:rFonts w:ascii="Aptos" w:hAnsi="Aptos" w:cs="Times New Roman"/>
          <w:lang w:val="sr-Latn-RS"/>
        </w:rPr>
        <w:t xml:space="preserve"> </w:t>
      </w:r>
    </w:p>
    <w:p w14:paraId="54C6556A" w14:textId="043E7EB3" w:rsidR="00115454" w:rsidRPr="00C56FC1" w:rsidRDefault="001F1125" w:rsidP="00885FF4">
      <w:pPr>
        <w:spacing w:after="240"/>
        <w:jc w:val="both"/>
        <w:rPr>
          <w:rFonts w:ascii="Aptos" w:hAnsi="Aptos" w:cs="Times New Roman"/>
          <w:lang w:val="sr-Cyrl-RS"/>
        </w:rPr>
      </w:pPr>
      <w:r>
        <w:rPr>
          <w:rFonts w:ascii="Aptos" w:hAnsi="Aptos" w:cs="Times New Roman"/>
          <w:lang w:val="sr-Cyrl-RS"/>
        </w:rPr>
        <w:t>Da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bi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se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ovaj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pristup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efikasno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implementirao</w:t>
      </w:r>
      <w:r w:rsidR="00115454" w:rsidRPr="00C56FC1">
        <w:rPr>
          <w:rFonts w:ascii="Aptos" w:hAnsi="Aptos" w:cs="Times New Roman"/>
          <w:lang w:val="sr-Cyrl-RS"/>
        </w:rPr>
        <w:t xml:space="preserve">, </w:t>
      </w:r>
      <w:r w:rsidR="008F49E3">
        <w:rPr>
          <w:rFonts w:ascii="Aptos" w:hAnsi="Aptos" w:cs="Times New Roman"/>
          <w:lang w:val="sr-Cyrl-RS"/>
        </w:rPr>
        <w:t>Visok</w:t>
      </w:r>
      <w:r w:rsidR="008F49E3">
        <w:rPr>
          <w:rFonts w:ascii="Aptos" w:hAnsi="Aptos" w:cs="Times New Roman"/>
          <w:lang w:val="sr-Latn-RS"/>
        </w:rPr>
        <w:t>i</w:t>
      </w:r>
      <w:r w:rsidR="008F49E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političk</w:t>
      </w:r>
      <w:r w:rsidR="00D61988">
        <w:rPr>
          <w:rFonts w:ascii="Aptos" w:hAnsi="Aptos" w:cs="Times New Roman"/>
          <w:lang w:val="sr-Latn-RS"/>
        </w:rPr>
        <w:t>i</w:t>
      </w:r>
      <w:r w:rsidR="00341836" w:rsidRPr="00C56FC1">
        <w:rPr>
          <w:rFonts w:ascii="Aptos" w:hAnsi="Aptos" w:cs="Times New Roman"/>
          <w:lang w:val="sr-Cyrl-RS"/>
        </w:rPr>
        <w:t xml:space="preserve"> </w:t>
      </w:r>
      <w:r w:rsidR="008F49E3">
        <w:rPr>
          <w:rFonts w:ascii="Aptos" w:hAnsi="Aptos" w:cs="Times New Roman"/>
          <w:lang w:val="sr-Latn-RS"/>
        </w:rPr>
        <w:t>savet</w:t>
      </w:r>
      <w:r w:rsidR="00D61988">
        <w:rPr>
          <w:rFonts w:ascii="Aptos" w:hAnsi="Aptos" w:cs="Times New Roman"/>
          <w:lang w:val="sr-Latn-RS"/>
        </w:rPr>
        <w:t xml:space="preserve"> </w:t>
      </w:r>
      <w:r w:rsidR="008F49E3" w:rsidRPr="00B20319">
        <w:rPr>
          <w:rFonts w:ascii="Aptos" w:hAnsi="Aptos" w:cs="Times New Roman"/>
          <w:lang w:val="sr-Cyrl-RS"/>
        </w:rPr>
        <w:t>uspostav</w:t>
      </w:r>
      <w:r w:rsidR="008F49E3" w:rsidRPr="00B20319">
        <w:rPr>
          <w:rFonts w:ascii="Aptos" w:hAnsi="Aptos" w:cs="Times New Roman"/>
          <w:lang w:val="bs-Latn-BA"/>
        </w:rPr>
        <w:t>lja</w:t>
      </w:r>
      <w:r w:rsidR="008F49E3">
        <w:rPr>
          <w:rFonts w:ascii="Aptos" w:hAnsi="Aptos" w:cs="Times New Roman"/>
          <w:b/>
          <w:bCs/>
          <w:lang w:val="bs-Latn-BA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Regionalne</w:t>
      </w:r>
      <w:r w:rsidR="00115454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tehničke</w:t>
      </w:r>
      <w:r w:rsidR="00115454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D61988">
        <w:rPr>
          <w:rFonts w:ascii="Aptos" w:hAnsi="Aptos" w:cs="Times New Roman"/>
          <w:b/>
          <w:bCs/>
          <w:lang w:val="bs-Latn-BA"/>
        </w:rPr>
        <w:t>komitete</w:t>
      </w:r>
      <w:r w:rsidR="00115454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za</w:t>
      </w:r>
      <w:r w:rsidR="00115454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svaku</w:t>
      </w:r>
      <w:r w:rsidR="00115454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prioritetnu</w:t>
      </w:r>
      <w:r w:rsidR="00115454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oblast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zadužene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izvršavanje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 w:rsidR="00D61988">
        <w:rPr>
          <w:rFonts w:ascii="Aptos" w:hAnsi="Aptos" w:cs="Times New Roman"/>
          <w:lang w:val="bs-Latn-BA"/>
        </w:rPr>
        <w:t xml:space="preserve">dogovorenog </w:t>
      </w:r>
      <w:r>
        <w:rPr>
          <w:rFonts w:ascii="Aptos" w:hAnsi="Aptos" w:cs="Times New Roman"/>
          <w:lang w:val="sr-Cyrl-RS"/>
        </w:rPr>
        <w:t>akcion</w:t>
      </w:r>
      <w:r w:rsidR="00D61988">
        <w:rPr>
          <w:rFonts w:ascii="Aptos" w:hAnsi="Aptos" w:cs="Times New Roman"/>
          <w:lang w:val="bs-Latn-BA"/>
        </w:rPr>
        <w:t>og plana</w:t>
      </w:r>
      <w:r w:rsidR="00115454" w:rsidRPr="00C56FC1">
        <w:rPr>
          <w:rFonts w:ascii="Aptos" w:hAnsi="Aptos" w:cs="Times New Roman"/>
          <w:lang w:val="sr-Cyrl-RS"/>
        </w:rPr>
        <w:t xml:space="preserve">. </w:t>
      </w:r>
      <w:r w:rsidR="00D61988">
        <w:rPr>
          <w:rFonts w:ascii="Aptos" w:hAnsi="Aptos" w:cs="Times New Roman"/>
          <w:lang w:val="bs-Latn-BA"/>
        </w:rPr>
        <w:t xml:space="preserve">Tehnički komiteti, </w:t>
      </w:r>
      <w:r>
        <w:rPr>
          <w:rFonts w:ascii="Aptos" w:hAnsi="Aptos" w:cs="Times New Roman"/>
          <w:lang w:val="sr-Cyrl-RS"/>
        </w:rPr>
        <w:t>opremlјeni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specijalizovanom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ekspertizom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 w:rsidR="002201C4">
        <w:rPr>
          <w:rFonts w:ascii="Aptos" w:hAnsi="Aptos" w:cs="Times New Roman"/>
          <w:lang w:val="bs-Latn-BA"/>
        </w:rPr>
        <w:t>jasno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definisanim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odgovornostima</w:t>
      </w:r>
      <w:r w:rsidR="00115454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igraju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klјučnu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ulogu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obezbeđivanju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 w:rsidR="00D61988">
        <w:rPr>
          <w:rFonts w:ascii="Aptos" w:hAnsi="Aptos" w:cs="Times New Roman"/>
          <w:lang w:val="bs-Latn-BA"/>
        </w:rPr>
        <w:t xml:space="preserve">pune i </w:t>
      </w:r>
      <w:r>
        <w:rPr>
          <w:rFonts w:ascii="Aptos" w:hAnsi="Aptos" w:cs="Times New Roman"/>
          <w:lang w:val="sr-Cyrl-RS"/>
        </w:rPr>
        <w:t>efektivne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implementacije</w:t>
      </w:r>
      <w:r w:rsidR="00115454" w:rsidRPr="00C56FC1">
        <w:rPr>
          <w:rFonts w:ascii="Aptos" w:hAnsi="Aptos" w:cs="Times New Roman"/>
          <w:lang w:val="sr-Cyrl-RS"/>
        </w:rPr>
        <w:t xml:space="preserve">. </w:t>
      </w:r>
      <w:r w:rsidR="00212D6C">
        <w:rPr>
          <w:rFonts w:ascii="Aptos" w:hAnsi="Aptos" w:cs="Times New Roman"/>
          <w:lang w:val="sr-Latn-RS"/>
        </w:rPr>
        <w:t>Angažovanjem i s</w:t>
      </w:r>
      <w:r>
        <w:rPr>
          <w:rFonts w:ascii="Aptos" w:hAnsi="Aptos" w:cs="Times New Roman"/>
          <w:lang w:val="sr-Cyrl-RS"/>
        </w:rPr>
        <w:t>aradnjom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stručnjaka</w:t>
      </w:r>
      <w:r w:rsidR="00115454" w:rsidRPr="00C56FC1">
        <w:rPr>
          <w:rFonts w:ascii="Aptos" w:hAnsi="Aptos" w:cs="Times New Roman"/>
          <w:lang w:val="sr-Cyrl-RS"/>
        </w:rPr>
        <w:t xml:space="preserve">, </w:t>
      </w:r>
      <w:r w:rsidR="00B4632F">
        <w:rPr>
          <w:rFonts w:ascii="Aptos" w:hAnsi="Aptos" w:cs="Times New Roman"/>
          <w:lang w:val="bs-Latn-BA"/>
        </w:rPr>
        <w:t>ovi komiteti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će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 w:rsidR="002201C4">
        <w:rPr>
          <w:rFonts w:ascii="Aptos" w:hAnsi="Aptos" w:cs="Times New Roman"/>
          <w:lang w:val="bs-Latn-BA"/>
        </w:rPr>
        <w:t xml:space="preserve">rešavati </w:t>
      </w:r>
      <w:bookmarkStart w:id="2" w:name="_Hlk158490814"/>
      <w:r w:rsidR="00B4632F">
        <w:rPr>
          <w:rFonts w:ascii="Aptos" w:hAnsi="Aptos" w:cs="Times New Roman"/>
          <w:lang w:val="bs-Latn-BA"/>
        </w:rPr>
        <w:t>zajedničke izazov</w:t>
      </w:r>
      <w:r w:rsidR="00E715C3">
        <w:rPr>
          <w:rFonts w:ascii="Aptos" w:hAnsi="Aptos" w:cs="Times New Roman"/>
          <w:lang w:val="bs-Latn-BA"/>
        </w:rPr>
        <w:t>e</w:t>
      </w:r>
      <w:r w:rsidR="00B4632F">
        <w:rPr>
          <w:rFonts w:ascii="Aptos" w:hAnsi="Aptos" w:cs="Times New Roman"/>
          <w:lang w:val="bs-Latn-BA"/>
        </w:rPr>
        <w:t xml:space="preserve"> u prekogra</w:t>
      </w:r>
      <w:r w:rsidR="003C495D">
        <w:rPr>
          <w:rFonts w:ascii="Aptos" w:hAnsi="Aptos" w:cs="Times New Roman"/>
          <w:lang w:val="bs-Latn-BA"/>
        </w:rPr>
        <w:t>ničnoj</w:t>
      </w:r>
      <w:r w:rsidR="00B4632F">
        <w:rPr>
          <w:rFonts w:ascii="Aptos" w:hAnsi="Aptos" w:cs="Times New Roman"/>
          <w:lang w:val="bs-Latn-BA"/>
        </w:rPr>
        <w:t xml:space="preserve"> saradnj</w:t>
      </w:r>
      <w:r w:rsidR="003C495D">
        <w:rPr>
          <w:rFonts w:ascii="Aptos" w:hAnsi="Aptos" w:cs="Times New Roman"/>
          <w:lang w:val="bs-Latn-BA"/>
        </w:rPr>
        <w:t>i</w:t>
      </w:r>
      <w:bookmarkEnd w:id="2"/>
      <w:r w:rsidR="003C495D">
        <w:rPr>
          <w:rFonts w:ascii="Aptos" w:hAnsi="Aptos" w:cs="Times New Roman"/>
          <w:lang w:val="bs-Latn-BA"/>
        </w:rPr>
        <w:t xml:space="preserve">, </w:t>
      </w:r>
      <w:r w:rsidR="00212D6C">
        <w:rPr>
          <w:rFonts w:ascii="Aptos" w:hAnsi="Aptos" w:cs="Times New Roman"/>
          <w:lang w:val="sr-Latn-RS"/>
        </w:rPr>
        <w:t>uključujući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fizičke</w:t>
      </w:r>
      <w:r w:rsidR="00115454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tehničke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fiskalne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 w:rsidR="00212D6C">
        <w:rPr>
          <w:rFonts w:ascii="Aptos" w:hAnsi="Aptos" w:cs="Times New Roman"/>
          <w:lang w:val="sr-Latn-RS"/>
        </w:rPr>
        <w:t>barijere</w:t>
      </w:r>
      <w:r w:rsidR="003C495D">
        <w:rPr>
          <w:rFonts w:ascii="Aptos" w:hAnsi="Aptos" w:cs="Times New Roman"/>
          <w:lang w:val="sr-Latn-RS"/>
        </w:rPr>
        <w:t xml:space="preserve"> </w:t>
      </w:r>
      <w:bookmarkStart w:id="3" w:name="_Hlk158490830"/>
      <w:r w:rsidR="003C495D" w:rsidRPr="003C495D">
        <w:rPr>
          <w:rFonts w:ascii="Aptos" w:hAnsi="Aptos" w:cs="Times New Roman"/>
          <w:lang w:val="sr-Latn-RS"/>
        </w:rPr>
        <w:t>slobodnom prekograničnom protoku roba i usluga</w:t>
      </w:r>
      <w:bookmarkEnd w:id="3"/>
      <w:r w:rsidR="003C495D">
        <w:rPr>
          <w:rFonts w:ascii="Aptos" w:hAnsi="Aptos" w:cs="Times New Roman"/>
          <w:lang w:val="sr-Latn-RS"/>
        </w:rPr>
        <w:t xml:space="preserve">. </w:t>
      </w:r>
      <w:r>
        <w:rPr>
          <w:rFonts w:ascii="Aptos" w:hAnsi="Aptos" w:cs="Times New Roman"/>
          <w:lang w:val="sr-Cyrl-RS"/>
        </w:rPr>
        <w:t>Ovaj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pristup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osigurava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sveobuhvatn</w:t>
      </w:r>
      <w:r w:rsidR="00212D6C">
        <w:rPr>
          <w:rFonts w:ascii="Aptos" w:hAnsi="Aptos" w:cs="Times New Roman"/>
          <w:lang w:val="sr-Latn-RS"/>
        </w:rPr>
        <w:t>i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koordiniran</w:t>
      </w:r>
      <w:r w:rsidR="00212D6C">
        <w:rPr>
          <w:rFonts w:ascii="Aptos" w:hAnsi="Aptos" w:cs="Times New Roman"/>
          <w:lang w:val="sr-Latn-RS"/>
        </w:rPr>
        <w:t>i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 w:rsidR="00212D6C">
        <w:rPr>
          <w:rFonts w:ascii="Aptos" w:hAnsi="Aptos" w:cs="Times New Roman"/>
          <w:lang w:val="sr-Latn-RS"/>
        </w:rPr>
        <w:t>pristup</w:t>
      </w:r>
      <w:r w:rsidR="00212D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rešavanju</w:t>
      </w:r>
      <w:r w:rsidR="00115454" w:rsidRPr="00C56FC1">
        <w:rPr>
          <w:rFonts w:ascii="Aptos" w:hAnsi="Aptos" w:cs="Times New Roman"/>
          <w:lang w:val="sr-Cyrl-RS"/>
        </w:rPr>
        <w:t xml:space="preserve"> </w:t>
      </w:r>
      <w:r w:rsidR="00212D6C">
        <w:rPr>
          <w:rFonts w:ascii="Aptos" w:hAnsi="Aptos" w:cs="Times New Roman"/>
          <w:lang w:val="sr-Latn-RS"/>
        </w:rPr>
        <w:t xml:space="preserve">složenih </w:t>
      </w:r>
      <w:r w:rsidR="00E43BEB">
        <w:rPr>
          <w:rFonts w:ascii="Aptos" w:hAnsi="Aptos" w:cs="Times New Roman"/>
          <w:lang w:val="sr-Latn-RS"/>
        </w:rPr>
        <w:t>izazova</w:t>
      </w:r>
      <w:r w:rsidR="00791106">
        <w:rPr>
          <w:rFonts w:ascii="Aptos" w:hAnsi="Aptos" w:cs="Times New Roman"/>
          <w:lang w:val="sr-Latn-RS"/>
        </w:rPr>
        <w:t xml:space="preserve"> </w:t>
      </w:r>
      <w:r w:rsidR="00C817BC">
        <w:rPr>
          <w:rFonts w:ascii="Aptos" w:hAnsi="Aptos" w:cs="Times New Roman"/>
          <w:lang w:val="sr-Latn-RS"/>
        </w:rPr>
        <w:t>po</w:t>
      </w:r>
      <w:r w:rsidR="00212D6C">
        <w:rPr>
          <w:rFonts w:ascii="Aptos" w:hAnsi="Aptos" w:cs="Times New Roman"/>
          <w:lang w:val="sr-Latn-RS"/>
        </w:rPr>
        <w:t xml:space="preserve"> sektor</w:t>
      </w:r>
      <w:r w:rsidR="00160FDD">
        <w:rPr>
          <w:rFonts w:ascii="Aptos" w:hAnsi="Aptos" w:cs="Times New Roman"/>
          <w:lang w:val="sr-Latn-RS"/>
        </w:rPr>
        <w:t>ima</w:t>
      </w:r>
      <w:r w:rsidR="00791106">
        <w:rPr>
          <w:rFonts w:ascii="Aptos" w:hAnsi="Aptos" w:cs="Times New Roman"/>
          <w:lang w:val="sr-Latn-RS"/>
        </w:rPr>
        <w:t xml:space="preserve"> i</w:t>
      </w:r>
      <w:r w:rsidR="00212D6C">
        <w:rPr>
          <w:rFonts w:ascii="Aptos" w:hAnsi="Aptos" w:cs="Times New Roman"/>
          <w:lang w:val="sr-Latn-RS"/>
        </w:rPr>
        <w:t xml:space="preserve"> </w:t>
      </w:r>
      <w:r w:rsidR="00D76BC6">
        <w:rPr>
          <w:rFonts w:ascii="Aptos" w:hAnsi="Aptos" w:cs="Times New Roman"/>
          <w:lang w:val="bs-Latn-BA"/>
        </w:rPr>
        <w:t>oblasti</w:t>
      </w:r>
      <w:r w:rsidR="00160FDD">
        <w:rPr>
          <w:rFonts w:ascii="Aptos" w:hAnsi="Aptos" w:cs="Times New Roman"/>
          <w:lang w:val="bs-Latn-BA"/>
        </w:rPr>
        <w:t>ma</w:t>
      </w:r>
      <w:r w:rsidR="00115454" w:rsidRPr="00C56FC1">
        <w:rPr>
          <w:rFonts w:ascii="Aptos" w:hAnsi="Aptos" w:cs="Times New Roman"/>
          <w:lang w:val="sr-Cyrl-RS"/>
        </w:rPr>
        <w:t>.</w:t>
      </w:r>
    </w:p>
    <w:p w14:paraId="00EE9941" w14:textId="27419D5D" w:rsidR="00C81A40" w:rsidRPr="00C56FC1" w:rsidRDefault="001F1125">
      <w:pPr>
        <w:pStyle w:val="ListParagraph"/>
        <w:numPr>
          <w:ilvl w:val="0"/>
          <w:numId w:val="1"/>
        </w:numPr>
        <w:jc w:val="both"/>
        <w:rPr>
          <w:rFonts w:ascii="Aptos" w:hAnsi="Aptos" w:cs="Times New Roman"/>
          <w:b/>
          <w:bCs/>
          <w:color w:val="215E99" w:themeColor="text2" w:themeTint="BF"/>
          <w:lang w:val="sr-Cyrl-RS"/>
        </w:rPr>
      </w:pPr>
      <w:r>
        <w:rPr>
          <w:rFonts w:ascii="Aptos" w:hAnsi="Aptos" w:cs="Times New Roman"/>
          <w:b/>
          <w:bCs/>
          <w:color w:val="215E99" w:themeColor="text2" w:themeTint="BF"/>
          <w:lang w:val="sr-Cyrl-RS"/>
        </w:rPr>
        <w:t>Unapređenje</w:t>
      </w:r>
      <w:r w:rsidR="006466F5" w:rsidRPr="00C56FC1">
        <w:rPr>
          <w:rFonts w:ascii="Aptos" w:hAnsi="Aptos" w:cs="Times New Roman"/>
          <w:b/>
          <w:bCs/>
          <w:color w:val="215E99" w:themeColor="text2" w:themeTint="BF"/>
          <w:lang w:val="sr-Cyrl-RS"/>
        </w:rPr>
        <w:t xml:space="preserve"> </w:t>
      </w:r>
      <w:r>
        <w:rPr>
          <w:rFonts w:ascii="Aptos" w:hAnsi="Aptos" w:cs="Times New Roman"/>
          <w:b/>
          <w:bCs/>
          <w:color w:val="215E99" w:themeColor="text2" w:themeTint="BF"/>
          <w:lang w:val="sr-Cyrl-RS"/>
        </w:rPr>
        <w:t>saradnje</w:t>
      </w:r>
      <w:r w:rsidR="006466F5" w:rsidRPr="00C56FC1">
        <w:rPr>
          <w:rFonts w:ascii="Aptos" w:hAnsi="Aptos" w:cs="Times New Roman"/>
          <w:b/>
          <w:bCs/>
          <w:color w:val="215E99" w:themeColor="text2" w:themeTint="BF"/>
          <w:lang w:val="sr-Cyrl-RS"/>
        </w:rPr>
        <w:t xml:space="preserve"> </w:t>
      </w:r>
      <w:r>
        <w:rPr>
          <w:rFonts w:ascii="Aptos" w:hAnsi="Aptos" w:cs="Times New Roman"/>
          <w:b/>
          <w:bCs/>
          <w:color w:val="215E99" w:themeColor="text2" w:themeTint="BF"/>
          <w:lang w:val="sr-Cyrl-RS"/>
        </w:rPr>
        <w:t>između</w:t>
      </w:r>
      <w:r w:rsidR="006466F5" w:rsidRPr="00C56FC1">
        <w:rPr>
          <w:rFonts w:ascii="Aptos" w:hAnsi="Aptos" w:cs="Times New Roman"/>
          <w:b/>
          <w:bCs/>
          <w:color w:val="215E99" w:themeColor="text2" w:themeTint="BF"/>
          <w:lang w:val="sr-Cyrl-RS"/>
        </w:rPr>
        <w:t xml:space="preserve"> </w:t>
      </w:r>
      <w:r>
        <w:rPr>
          <w:rFonts w:ascii="Aptos" w:hAnsi="Aptos" w:cs="Times New Roman"/>
          <w:b/>
          <w:bCs/>
          <w:color w:val="215E99" w:themeColor="text2" w:themeTint="BF"/>
          <w:lang w:val="sr-Cyrl-RS"/>
        </w:rPr>
        <w:t>Zapadnog</w:t>
      </w:r>
      <w:r w:rsidR="006466F5" w:rsidRPr="00C56FC1">
        <w:rPr>
          <w:rFonts w:ascii="Aptos" w:hAnsi="Aptos" w:cs="Times New Roman"/>
          <w:b/>
          <w:bCs/>
          <w:color w:val="215E99" w:themeColor="text2" w:themeTint="BF"/>
          <w:lang w:val="sr-Cyrl-RS"/>
        </w:rPr>
        <w:t xml:space="preserve"> </w:t>
      </w:r>
      <w:r>
        <w:rPr>
          <w:rFonts w:ascii="Aptos" w:hAnsi="Aptos" w:cs="Times New Roman"/>
          <w:b/>
          <w:bCs/>
          <w:color w:val="215E99" w:themeColor="text2" w:themeTint="BF"/>
          <w:lang w:val="sr-Cyrl-RS"/>
        </w:rPr>
        <w:t>Balkana</w:t>
      </w:r>
      <w:r w:rsidR="006466F5" w:rsidRPr="00C56FC1">
        <w:rPr>
          <w:rFonts w:ascii="Aptos" w:hAnsi="Aptos" w:cs="Times New Roman"/>
          <w:b/>
          <w:bCs/>
          <w:color w:val="215E99" w:themeColor="text2" w:themeTint="BF"/>
          <w:lang w:val="sr-Cyrl-RS"/>
        </w:rPr>
        <w:t xml:space="preserve"> </w:t>
      </w:r>
      <w:r>
        <w:rPr>
          <w:rFonts w:ascii="Aptos" w:hAnsi="Aptos" w:cs="Times New Roman"/>
          <w:b/>
          <w:bCs/>
          <w:color w:val="215E99" w:themeColor="text2" w:themeTint="BF"/>
          <w:lang w:val="sr-Cyrl-RS"/>
        </w:rPr>
        <w:t>i</w:t>
      </w:r>
      <w:r w:rsidR="006466F5" w:rsidRPr="00C56FC1">
        <w:rPr>
          <w:rFonts w:ascii="Aptos" w:hAnsi="Aptos" w:cs="Times New Roman"/>
          <w:b/>
          <w:bCs/>
          <w:color w:val="215E99" w:themeColor="text2" w:themeTint="BF"/>
          <w:lang w:val="sr-Cyrl-RS"/>
        </w:rPr>
        <w:t xml:space="preserve"> </w:t>
      </w:r>
      <w:r>
        <w:rPr>
          <w:rFonts w:ascii="Aptos" w:hAnsi="Aptos" w:cs="Times New Roman"/>
          <w:b/>
          <w:bCs/>
          <w:color w:val="215E99" w:themeColor="text2" w:themeTint="BF"/>
          <w:lang w:val="sr-Cyrl-RS"/>
        </w:rPr>
        <w:t>EU</w:t>
      </w:r>
    </w:p>
    <w:p w14:paraId="2CCC1728" w14:textId="52E90BA9" w:rsidR="008A7FBE" w:rsidRPr="00C56FC1" w:rsidRDefault="001F1125">
      <w:pPr>
        <w:spacing w:after="240"/>
        <w:jc w:val="both"/>
        <w:rPr>
          <w:rFonts w:ascii="Aptos" w:hAnsi="Aptos" w:cs="Times New Roman"/>
          <w:lang w:val="sr-Cyrl-RS"/>
        </w:rPr>
      </w:pPr>
      <w:r>
        <w:rPr>
          <w:rFonts w:ascii="Aptos" w:hAnsi="Aptos" w:cs="Times New Roman"/>
          <w:lang w:val="sr-Cyrl-RS"/>
        </w:rPr>
        <w:t>Četvrta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komponenta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naglašava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važnost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 w:rsidR="00C41EC5">
        <w:rPr>
          <w:rFonts w:ascii="Aptos" w:hAnsi="Aptos" w:cs="Times New Roman"/>
          <w:lang w:val="sr-Latn-RS"/>
        </w:rPr>
        <w:t xml:space="preserve">unapređenja </w:t>
      </w:r>
      <w:r>
        <w:rPr>
          <w:rFonts w:ascii="Aptos" w:hAnsi="Aptos" w:cs="Times New Roman"/>
          <w:lang w:val="sr-Cyrl-RS"/>
        </w:rPr>
        <w:t>partnerstava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na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radnom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nivou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između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 w:rsidR="0021339E">
        <w:rPr>
          <w:rFonts w:ascii="Aptos" w:hAnsi="Aptos" w:cs="Times New Roman"/>
          <w:lang w:val="bs-Latn-BA"/>
        </w:rPr>
        <w:t xml:space="preserve">zemalja </w:t>
      </w:r>
      <w:r>
        <w:rPr>
          <w:rFonts w:ascii="Aptos" w:hAnsi="Aptos" w:cs="Times New Roman"/>
          <w:lang w:val="sr-Cyrl-RS"/>
        </w:rPr>
        <w:t>Zapadnog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Balkana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EU</w:t>
      </w:r>
      <w:r w:rsidR="008A7FBE" w:rsidRPr="00C56FC1">
        <w:rPr>
          <w:rFonts w:ascii="Aptos" w:hAnsi="Aptos" w:cs="Times New Roman"/>
          <w:lang w:val="sr-Cyrl-RS"/>
        </w:rPr>
        <w:t xml:space="preserve">, </w:t>
      </w:r>
      <w:r w:rsidR="00CA504C">
        <w:rPr>
          <w:rFonts w:ascii="Aptos" w:hAnsi="Aptos" w:cs="Times New Roman"/>
          <w:lang w:val="sr-Latn-RS"/>
        </w:rPr>
        <w:t>kako bi se</w:t>
      </w:r>
      <w:r w:rsidR="008C7D14">
        <w:rPr>
          <w:rFonts w:ascii="Aptos" w:hAnsi="Aptos" w:cs="Times New Roman"/>
          <w:lang w:val="sr-Latn-RS"/>
        </w:rPr>
        <w:t>,</w:t>
      </w:r>
      <w:r w:rsidR="000429B7">
        <w:rPr>
          <w:rFonts w:ascii="Aptos" w:hAnsi="Aptos" w:cs="Times New Roman"/>
          <w:lang w:val="sr-Latn-RS"/>
        </w:rPr>
        <w:t xml:space="preserve"> pre svega</w:t>
      </w:r>
      <w:r w:rsidR="008C7D14">
        <w:rPr>
          <w:rFonts w:ascii="Aptos" w:hAnsi="Aptos" w:cs="Times New Roman"/>
          <w:lang w:val="sr-Latn-RS"/>
        </w:rPr>
        <w:t>,</w:t>
      </w:r>
      <w:r w:rsidR="00CA504C">
        <w:rPr>
          <w:rFonts w:ascii="Aptos" w:hAnsi="Aptos" w:cs="Times New Roman"/>
          <w:lang w:val="sr-Latn-RS"/>
        </w:rPr>
        <w:t xml:space="preserve"> nosili</w:t>
      </w:r>
      <w:r w:rsidR="00CA504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se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izazovima</w:t>
      </w:r>
      <w:r w:rsidR="0059795F">
        <w:rPr>
          <w:rFonts w:ascii="Aptos" w:hAnsi="Aptos" w:cs="Times New Roman"/>
          <w:lang w:val="en-US"/>
        </w:rPr>
        <w:t xml:space="preserve"> </w:t>
      </w:r>
      <w:proofErr w:type="spellStart"/>
      <w:r w:rsidR="0059795F">
        <w:rPr>
          <w:rFonts w:ascii="Aptos" w:hAnsi="Aptos" w:cs="Times New Roman"/>
          <w:lang w:val="en-US"/>
        </w:rPr>
        <w:t>postojanja</w:t>
      </w:r>
      <w:proofErr w:type="spellEnd"/>
      <w:r w:rsidR="008A7FBE" w:rsidRPr="00C56FC1">
        <w:rPr>
          <w:rFonts w:ascii="Aptos" w:hAnsi="Aptos" w:cs="Times New Roman"/>
          <w:lang w:val="sr-Cyrl-RS"/>
        </w:rPr>
        <w:t xml:space="preserve"> </w:t>
      </w:r>
      <w:r w:rsidR="00CA504C">
        <w:rPr>
          <w:rFonts w:ascii="Aptos" w:hAnsi="Aptos" w:cs="Times New Roman"/>
          <w:lang w:val="sr-Latn-RS"/>
        </w:rPr>
        <w:t>nedovoljno stručnog kadra</w:t>
      </w:r>
      <w:r w:rsidR="000429B7">
        <w:rPr>
          <w:rFonts w:ascii="Aptos" w:hAnsi="Aptos" w:cs="Times New Roman"/>
          <w:lang w:val="sr-Latn-RS"/>
        </w:rPr>
        <w:t xml:space="preserve"> </w:t>
      </w:r>
      <w:r w:rsidR="0021339E">
        <w:rPr>
          <w:rFonts w:ascii="Aptos" w:hAnsi="Aptos" w:cs="Times New Roman"/>
          <w:lang w:val="sr-Latn-RS"/>
        </w:rPr>
        <w:t xml:space="preserve">neophodnog za prenošenje EU zakonodavstva i </w:t>
      </w:r>
      <w:r w:rsidR="000429B7">
        <w:rPr>
          <w:rFonts w:ascii="Aptos" w:hAnsi="Aptos" w:cs="Times New Roman"/>
          <w:lang w:val="sr-Latn-RS"/>
        </w:rPr>
        <w:t>iskust</w:t>
      </w:r>
      <w:r w:rsidR="0059795F">
        <w:rPr>
          <w:rFonts w:ascii="Aptos" w:hAnsi="Aptos" w:cs="Times New Roman"/>
          <w:lang w:val="sr-Latn-RS"/>
        </w:rPr>
        <w:t>a</w:t>
      </w:r>
      <w:r w:rsidR="000429B7">
        <w:rPr>
          <w:rFonts w:ascii="Aptos" w:hAnsi="Aptos" w:cs="Times New Roman"/>
          <w:lang w:val="sr-Latn-RS"/>
        </w:rPr>
        <w:t xml:space="preserve">va stvaranja </w:t>
      </w:r>
      <w:r w:rsidR="003F2E7C">
        <w:rPr>
          <w:rFonts w:ascii="Aptos" w:hAnsi="Aptos" w:cs="Times New Roman"/>
          <w:lang w:val="sr-Latn-RS"/>
        </w:rPr>
        <w:t>j</w:t>
      </w:r>
      <w:r w:rsidR="000429B7">
        <w:rPr>
          <w:rFonts w:ascii="Aptos" w:hAnsi="Aptos" w:cs="Times New Roman"/>
          <w:lang w:val="sr-Latn-RS"/>
        </w:rPr>
        <w:t xml:space="preserve">edinstveng EU tržišta, </w:t>
      </w:r>
      <w:r w:rsidR="0021339E">
        <w:rPr>
          <w:rFonts w:ascii="Aptos" w:hAnsi="Aptos" w:cs="Times New Roman"/>
          <w:lang w:val="sr-Latn-RS"/>
        </w:rPr>
        <w:t>uz ograničene finansijske resurse</w:t>
      </w:r>
      <w:r w:rsidR="00CA504C">
        <w:rPr>
          <w:rFonts w:ascii="Aptos" w:hAnsi="Aptos" w:cs="Times New Roman"/>
          <w:lang w:val="sr-Latn-RS"/>
        </w:rPr>
        <w:t xml:space="preserve"> </w:t>
      </w:r>
      <w:r>
        <w:rPr>
          <w:rFonts w:ascii="Aptos" w:hAnsi="Aptos" w:cs="Times New Roman"/>
          <w:lang w:val="sr-Cyrl-RS"/>
        </w:rPr>
        <w:t>u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regionu</w:t>
      </w:r>
      <w:r w:rsidR="008A7FBE" w:rsidRPr="00C56FC1">
        <w:rPr>
          <w:rFonts w:ascii="Aptos" w:hAnsi="Aptos" w:cs="Times New Roman"/>
          <w:lang w:val="sr-Cyrl-RS"/>
        </w:rPr>
        <w:t xml:space="preserve">. </w:t>
      </w:r>
      <w:r w:rsidR="008C7D14">
        <w:rPr>
          <w:rFonts w:ascii="Aptos" w:hAnsi="Aptos" w:cs="Times New Roman"/>
          <w:lang w:val="sr-Latn-RS"/>
        </w:rPr>
        <w:t xml:space="preserve">Saradnja </w:t>
      </w:r>
      <w:r w:rsidR="0021339E">
        <w:rPr>
          <w:rFonts w:ascii="Aptos" w:hAnsi="Aptos" w:cs="Times New Roman"/>
          <w:lang w:val="sr-Latn-RS"/>
        </w:rPr>
        <w:t>na visokom i operativnom nivou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između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vlada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zemalјa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Zapadnog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Balkana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8C7D14">
        <w:rPr>
          <w:rFonts w:ascii="Aptos" w:hAnsi="Aptos" w:cs="Times New Roman"/>
          <w:lang w:val="sr-Latn-RS"/>
        </w:rPr>
        <w:t xml:space="preserve"> njihova saradnja sa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 w:rsidR="008C7D14">
        <w:rPr>
          <w:rFonts w:ascii="Aptos" w:hAnsi="Aptos" w:cs="Times New Roman"/>
          <w:lang w:val="sr-Latn-RS"/>
        </w:rPr>
        <w:t xml:space="preserve">EU </w:t>
      </w:r>
      <w:r>
        <w:rPr>
          <w:rFonts w:ascii="Aptos" w:hAnsi="Aptos" w:cs="Times New Roman"/>
          <w:lang w:val="sr-Cyrl-RS"/>
        </w:rPr>
        <w:t>klјučn</w:t>
      </w:r>
      <w:r w:rsidR="0059795F">
        <w:rPr>
          <w:rFonts w:ascii="Aptos" w:hAnsi="Aptos" w:cs="Times New Roman"/>
          <w:lang w:val="bs-Latn-BA"/>
        </w:rPr>
        <w:t>a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 w:rsidR="0059795F">
        <w:rPr>
          <w:rFonts w:ascii="Aptos" w:hAnsi="Aptos" w:cs="Times New Roman"/>
          <w:lang w:val="bs-Latn-BA"/>
        </w:rPr>
        <w:t>je</w:t>
      </w:r>
      <w:r w:rsidR="0059795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uspostavlјanje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zajedničk</w:t>
      </w:r>
      <w:r w:rsidR="008C7D14">
        <w:rPr>
          <w:rFonts w:ascii="Aptos" w:hAnsi="Aptos" w:cs="Times New Roman"/>
          <w:lang w:val="sr-Latn-RS"/>
        </w:rPr>
        <w:t>og cilja</w:t>
      </w:r>
      <w:r w:rsidR="0059795F">
        <w:rPr>
          <w:rFonts w:ascii="Aptos" w:hAnsi="Aptos" w:cs="Times New Roman"/>
          <w:lang w:val="en-US"/>
        </w:rPr>
        <w:t xml:space="preserve"> </w:t>
      </w:r>
      <w:proofErr w:type="spellStart"/>
      <w:r w:rsidR="0059795F">
        <w:rPr>
          <w:rFonts w:ascii="Aptos" w:hAnsi="Aptos" w:cs="Times New Roman"/>
          <w:lang w:val="en-US"/>
        </w:rPr>
        <w:t>kroz</w:t>
      </w:r>
      <w:proofErr w:type="spellEnd"/>
      <w:r w:rsidR="008A7FB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ubrzanje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implementacije</w:t>
      </w:r>
      <w:r w:rsidR="008A7FB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reformi</w:t>
      </w:r>
      <w:r w:rsidR="008A7FBE" w:rsidRPr="00C56FC1">
        <w:rPr>
          <w:rFonts w:ascii="Aptos" w:hAnsi="Aptos" w:cs="Times New Roman"/>
          <w:lang w:val="sr-Cyrl-RS"/>
        </w:rPr>
        <w:t xml:space="preserve">, </w:t>
      </w:r>
      <w:r w:rsidR="0021339E">
        <w:rPr>
          <w:rFonts w:ascii="Aptos" w:hAnsi="Aptos" w:cs="Times New Roman"/>
          <w:lang w:val="sr-Cyrl-RS"/>
        </w:rPr>
        <w:t>doprinos</w:t>
      </w:r>
      <w:r w:rsidR="00C817BC">
        <w:rPr>
          <w:rFonts w:ascii="Aptos" w:hAnsi="Aptos" w:cs="Times New Roman"/>
          <w:lang w:val="bs-Latn-BA"/>
        </w:rPr>
        <w:t>eći</w:t>
      </w:r>
      <w:r w:rsidR="0021339E">
        <w:rPr>
          <w:rFonts w:ascii="Aptos" w:hAnsi="Aptos" w:cs="Times New Roman"/>
          <w:lang w:val="bs-Latn-BA"/>
        </w:rPr>
        <w:t xml:space="preserve"> </w:t>
      </w:r>
      <w:r>
        <w:rPr>
          <w:rFonts w:ascii="Aptos" w:hAnsi="Aptos" w:cs="Times New Roman"/>
          <w:lang w:val="sr-Cyrl-RS"/>
        </w:rPr>
        <w:t>kredibi</w:t>
      </w:r>
      <w:r w:rsidR="00D455E8">
        <w:rPr>
          <w:rFonts w:ascii="Aptos" w:hAnsi="Aptos" w:cs="Times New Roman"/>
          <w:lang w:val="bs-Latn-BA"/>
        </w:rPr>
        <w:t>il</w:t>
      </w:r>
      <w:r w:rsidR="001165AA">
        <w:rPr>
          <w:rFonts w:ascii="Aptos" w:hAnsi="Aptos" w:cs="Times New Roman"/>
          <w:lang w:val="bs-Latn-BA"/>
        </w:rPr>
        <w:t>nosti</w:t>
      </w:r>
      <w:r w:rsidR="00D455E8">
        <w:rPr>
          <w:rFonts w:ascii="Aptos" w:hAnsi="Aptos" w:cs="Times New Roman"/>
          <w:lang w:val="bs-Latn-BA"/>
        </w:rPr>
        <w:t xml:space="preserve"> sveob</w:t>
      </w:r>
      <w:r w:rsidR="0059795F">
        <w:rPr>
          <w:rFonts w:ascii="Aptos" w:hAnsi="Aptos" w:cs="Times New Roman"/>
          <w:lang w:val="bs-Latn-BA"/>
        </w:rPr>
        <w:t>u</w:t>
      </w:r>
      <w:r w:rsidR="00D455E8">
        <w:rPr>
          <w:rFonts w:ascii="Aptos" w:hAnsi="Aptos" w:cs="Times New Roman"/>
          <w:lang w:val="bs-Latn-BA"/>
        </w:rPr>
        <w:t xml:space="preserve">hvatnog </w:t>
      </w:r>
      <w:r w:rsidR="00B165D8">
        <w:rPr>
          <w:rFonts w:ascii="Aptos" w:hAnsi="Aptos" w:cs="Times New Roman"/>
          <w:lang w:val="sr-Cyrl-RS"/>
        </w:rPr>
        <w:t>reformsko</w:t>
      </w:r>
      <w:r w:rsidR="00D455E8">
        <w:rPr>
          <w:rFonts w:ascii="Aptos" w:hAnsi="Aptos" w:cs="Times New Roman"/>
          <w:lang w:val="bs-Latn-BA"/>
        </w:rPr>
        <w:t>g</w:t>
      </w:r>
      <w:r w:rsidR="00B165D8" w:rsidRPr="00C56FC1">
        <w:rPr>
          <w:rFonts w:ascii="Aptos" w:hAnsi="Aptos" w:cs="Times New Roman"/>
          <w:lang w:val="sr-Cyrl-RS"/>
        </w:rPr>
        <w:t xml:space="preserve"> </w:t>
      </w:r>
      <w:r w:rsidR="00B165D8">
        <w:rPr>
          <w:rFonts w:ascii="Aptos" w:hAnsi="Aptos" w:cs="Times New Roman"/>
          <w:lang w:val="sr-Cyrl-RS"/>
        </w:rPr>
        <w:t>proces</w:t>
      </w:r>
      <w:r w:rsidR="00D455E8">
        <w:rPr>
          <w:rFonts w:ascii="Aptos" w:hAnsi="Aptos" w:cs="Times New Roman"/>
          <w:lang w:val="bs-Latn-BA"/>
        </w:rPr>
        <w:t>a</w:t>
      </w:r>
      <w:r w:rsidR="00B165D8">
        <w:rPr>
          <w:rFonts w:ascii="Aptos" w:hAnsi="Aptos" w:cs="Times New Roman"/>
          <w:lang w:val="sr-Latn-RS"/>
        </w:rPr>
        <w:t xml:space="preserve"> koji daje rezultate. </w:t>
      </w:r>
    </w:p>
    <w:p w14:paraId="4A1B6D12" w14:textId="3859ABB7" w:rsidR="00C81A40" w:rsidRPr="00C56FC1" w:rsidRDefault="001F1125">
      <w:pPr>
        <w:pStyle w:val="ListParagraph"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rFonts w:ascii="Aptos" w:hAnsi="Aptos" w:cs="Times New Roman"/>
          <w:b/>
          <w:bCs/>
          <w:lang w:val="sr-Cyrl-RS"/>
        </w:rPr>
      </w:pPr>
      <w:r>
        <w:rPr>
          <w:rFonts w:ascii="Aptos" w:hAnsi="Aptos" w:cs="Times New Roman"/>
          <w:b/>
          <w:bCs/>
          <w:lang w:val="sr-Cyrl-RS"/>
        </w:rPr>
        <w:t>Uvod</w:t>
      </w:r>
    </w:p>
    <w:p w14:paraId="1DF84DF4" w14:textId="489F3D10" w:rsidR="00D0376C" w:rsidRPr="00C56FC1" w:rsidRDefault="001F1125">
      <w:pPr>
        <w:jc w:val="both"/>
        <w:rPr>
          <w:rFonts w:ascii="Aptos" w:hAnsi="Aptos" w:cs="Times New Roman"/>
          <w:lang w:val="sr-Cyrl-RS"/>
        </w:rPr>
      </w:pPr>
      <w:r>
        <w:rPr>
          <w:rFonts w:ascii="Aptos" w:hAnsi="Aptos" w:cs="Times New Roman"/>
          <w:lang w:val="sr-Cyrl-RS"/>
        </w:rPr>
        <w:t>Ovaj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 w:rsidR="00B165D8">
        <w:rPr>
          <w:rFonts w:ascii="Aptos" w:hAnsi="Aptos" w:cs="Times New Roman"/>
          <w:lang w:val="sr-Latn-RS"/>
        </w:rPr>
        <w:t>predlog politika</w:t>
      </w:r>
      <w:r w:rsidR="00B165D8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posvećen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 w:rsidR="00B165D8">
        <w:rPr>
          <w:rFonts w:ascii="Aptos" w:hAnsi="Aptos" w:cs="Times New Roman"/>
          <w:lang w:val="sr-Cyrl-RS"/>
        </w:rPr>
        <w:t>je</w:t>
      </w:r>
      <w:r w:rsidR="00B165D8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unapređenju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dva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klјučna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cilјa</w:t>
      </w:r>
      <w:r w:rsidR="00D0376C" w:rsidRPr="00C56FC1">
        <w:rPr>
          <w:rFonts w:ascii="Aptos" w:hAnsi="Aptos" w:cs="Times New Roman"/>
          <w:lang w:val="sr-Cyrl-RS"/>
        </w:rPr>
        <w:t xml:space="preserve">: </w:t>
      </w:r>
      <w:r>
        <w:rPr>
          <w:rFonts w:ascii="Aptos" w:hAnsi="Aptos" w:cs="Times New Roman"/>
          <w:lang w:val="sr-Cyrl-RS"/>
        </w:rPr>
        <w:t>ubrzanju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procesa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pristupanja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Zapadnog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Balkana</w:t>
      </w:r>
      <w:r w:rsidR="00725A8E">
        <w:rPr>
          <w:rFonts w:ascii="Aptos" w:hAnsi="Aptos" w:cs="Times New Roman"/>
          <w:lang w:val="bs-Latn-BA"/>
        </w:rPr>
        <w:t xml:space="preserve"> </w:t>
      </w:r>
      <w:r>
        <w:rPr>
          <w:rFonts w:ascii="Aptos" w:hAnsi="Aptos" w:cs="Times New Roman"/>
          <w:lang w:val="sr-Cyrl-RS"/>
        </w:rPr>
        <w:t>Evropskoj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uniji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jačanju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regionalne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kohezije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saradnje</w:t>
      </w:r>
      <w:r w:rsidR="00D0376C" w:rsidRPr="00C56FC1">
        <w:rPr>
          <w:rFonts w:ascii="Aptos" w:hAnsi="Aptos" w:cs="Times New Roman"/>
          <w:lang w:val="sr-Cyrl-RS"/>
        </w:rPr>
        <w:t xml:space="preserve">. </w:t>
      </w:r>
      <w:r>
        <w:rPr>
          <w:rFonts w:ascii="Aptos" w:hAnsi="Aptos" w:cs="Times New Roman"/>
          <w:lang w:val="sr-Cyrl-RS"/>
        </w:rPr>
        <w:t>On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uvodi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novu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perspektivu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 w:rsidR="00B46AF2">
        <w:rPr>
          <w:rFonts w:ascii="Aptos" w:hAnsi="Aptos" w:cs="Times New Roman"/>
          <w:lang w:val="bs-Latn-BA"/>
        </w:rPr>
        <w:t>integracijama</w:t>
      </w:r>
      <w:r w:rsidR="00725A8E">
        <w:rPr>
          <w:rFonts w:ascii="Aptos" w:hAnsi="Aptos" w:cs="Times New Roman"/>
          <w:lang w:val="bs-Latn-BA"/>
        </w:rPr>
        <w:t xml:space="preserve">, </w:t>
      </w:r>
      <w:r>
        <w:rPr>
          <w:rFonts w:ascii="Aptos" w:hAnsi="Aptos" w:cs="Times New Roman"/>
          <w:lang w:val="sr-Cyrl-RS"/>
        </w:rPr>
        <w:t>kritičk</w:t>
      </w:r>
      <w:r w:rsidR="00B165D8">
        <w:rPr>
          <w:rFonts w:ascii="Aptos" w:hAnsi="Aptos" w:cs="Times New Roman"/>
          <w:lang w:val="sr-Latn-RS"/>
        </w:rPr>
        <w:t>i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ocen</w:t>
      </w:r>
      <w:r w:rsidR="00B165D8">
        <w:rPr>
          <w:rFonts w:ascii="Aptos" w:hAnsi="Aptos" w:cs="Times New Roman"/>
          <w:lang w:val="sr-Latn-RS"/>
        </w:rPr>
        <w:t>jujući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postojeć</w:t>
      </w:r>
      <w:r w:rsidR="00B165D8">
        <w:rPr>
          <w:rFonts w:ascii="Aptos" w:hAnsi="Aptos" w:cs="Times New Roman"/>
          <w:lang w:val="sr-Latn-RS"/>
        </w:rPr>
        <w:t>i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okvir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bookmarkStart w:id="4" w:name="_Hlk158491199"/>
      <w:r w:rsidR="00725A8E">
        <w:rPr>
          <w:rFonts w:ascii="Aptos" w:hAnsi="Aptos" w:cs="Times New Roman"/>
          <w:lang w:val="bs-Latn-BA"/>
        </w:rPr>
        <w:t xml:space="preserve">i ograničenja procesa </w:t>
      </w:r>
      <w:bookmarkEnd w:id="4"/>
      <w:r>
        <w:rPr>
          <w:rFonts w:ascii="Aptos" w:hAnsi="Aptos" w:cs="Times New Roman"/>
          <w:lang w:val="sr-Cyrl-RS"/>
        </w:rPr>
        <w:t>integracij</w:t>
      </w:r>
      <w:r w:rsidR="00725A8E">
        <w:rPr>
          <w:rFonts w:ascii="Aptos" w:hAnsi="Aptos" w:cs="Times New Roman"/>
          <w:lang w:val="bs-Latn-BA"/>
        </w:rPr>
        <w:t>a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EU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Zapadnog</w:t>
      </w:r>
      <w:r w:rsidR="00D0376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Balkana</w:t>
      </w:r>
      <w:r w:rsidR="00D0376C" w:rsidRPr="00C56FC1">
        <w:rPr>
          <w:rFonts w:ascii="Aptos" w:hAnsi="Aptos" w:cs="Times New Roman"/>
          <w:lang w:val="sr-Cyrl-RS"/>
        </w:rPr>
        <w:t>.</w:t>
      </w:r>
    </w:p>
    <w:p w14:paraId="4387C012" w14:textId="55335279" w:rsidR="006B0B4E" w:rsidRPr="00C56FC1" w:rsidRDefault="0044455F">
      <w:pPr>
        <w:jc w:val="both"/>
        <w:rPr>
          <w:rFonts w:ascii="Aptos" w:hAnsi="Aptos" w:cs="Times New Roman"/>
          <w:lang w:val="sr-Cyrl-RS"/>
        </w:rPr>
      </w:pPr>
      <w:r>
        <w:rPr>
          <w:rFonts w:ascii="Aptos" w:hAnsi="Aptos" w:cs="Times New Roman"/>
          <w:lang w:val="bs-Latn-BA"/>
        </w:rPr>
        <w:lastRenderedPageBreak/>
        <w:t>R</w:t>
      </w:r>
      <w:r w:rsidR="001F1125">
        <w:rPr>
          <w:rFonts w:ascii="Aptos" w:hAnsi="Aptos" w:cs="Times New Roman"/>
          <w:lang w:val="sr-Cyrl-RS"/>
        </w:rPr>
        <w:t>egionalna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ekonomska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saradnja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odvija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bs-Latn-BA"/>
        </w:rPr>
        <w:t xml:space="preserve">se </w:t>
      </w:r>
      <w:r w:rsidR="001F1125">
        <w:rPr>
          <w:rFonts w:ascii="Aptos" w:hAnsi="Aptos" w:cs="Times New Roman"/>
          <w:lang w:val="sr-Cyrl-RS"/>
        </w:rPr>
        <w:t>kroz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nekoliko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paralelnih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inicijativa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za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ekonomsku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integraciju</w:t>
      </w:r>
      <w:r w:rsidR="006B0B4E" w:rsidRPr="00C56FC1">
        <w:rPr>
          <w:rFonts w:ascii="Aptos" w:hAnsi="Aptos" w:cs="Times New Roman"/>
          <w:lang w:val="sr-Cyrl-RS"/>
        </w:rPr>
        <w:t xml:space="preserve">, </w:t>
      </w:r>
      <w:r w:rsidR="001F1125">
        <w:rPr>
          <w:rFonts w:ascii="Aptos" w:hAnsi="Aptos" w:cs="Times New Roman"/>
          <w:lang w:val="sr-Cyrl-RS"/>
        </w:rPr>
        <w:t>uklјučujući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Centralnoevropski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sporazum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o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slobodnoj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trgovini</w:t>
      </w:r>
      <w:r w:rsidR="006B0B4E" w:rsidRPr="00C56FC1">
        <w:rPr>
          <w:rFonts w:ascii="Aptos" w:hAnsi="Aptos" w:cs="Times New Roman"/>
          <w:lang w:val="sr-Cyrl-RS"/>
        </w:rPr>
        <w:t xml:space="preserve"> (</w:t>
      </w:r>
      <w:r w:rsidR="001F1125">
        <w:rPr>
          <w:rFonts w:ascii="Aptos" w:hAnsi="Aptos" w:cs="Times New Roman"/>
          <w:lang w:val="sr-Cyrl-RS"/>
        </w:rPr>
        <w:t>CEFTA</w:t>
      </w:r>
      <w:r w:rsidR="006B0B4E" w:rsidRPr="00C56FC1">
        <w:rPr>
          <w:rFonts w:ascii="Aptos" w:hAnsi="Aptos" w:cs="Times New Roman"/>
          <w:lang w:val="sr-Cyrl-RS"/>
        </w:rPr>
        <w:t xml:space="preserve">) </w:t>
      </w:r>
      <w:r w:rsidR="001F1125">
        <w:rPr>
          <w:rFonts w:ascii="Aptos" w:hAnsi="Aptos" w:cs="Times New Roman"/>
          <w:lang w:val="sr-Cyrl-RS"/>
        </w:rPr>
        <w:t>za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šest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B165D8">
        <w:rPr>
          <w:rFonts w:ascii="Aptos" w:hAnsi="Aptos" w:cs="Times New Roman"/>
          <w:lang w:val="sr-Latn-RS"/>
        </w:rPr>
        <w:t>ekonomija</w:t>
      </w:r>
      <w:r w:rsidR="00B165D8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Zapadnog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Balkana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Moldaviju</w:t>
      </w:r>
      <w:r w:rsidR="006B0B4E" w:rsidRPr="00C56FC1">
        <w:rPr>
          <w:rFonts w:ascii="Aptos" w:hAnsi="Aptos" w:cs="Times New Roman"/>
          <w:lang w:val="sr-Cyrl-RS"/>
        </w:rPr>
        <w:t xml:space="preserve">, </w:t>
      </w:r>
      <w:r w:rsidR="001F1125">
        <w:rPr>
          <w:rFonts w:ascii="Aptos" w:hAnsi="Aptos" w:cs="Times New Roman"/>
          <w:lang w:val="sr-Cyrl-RS"/>
        </w:rPr>
        <w:t>Berlinski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proces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sa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DE0227">
        <w:rPr>
          <w:rFonts w:ascii="Aptos" w:hAnsi="Aptos" w:cs="Times New Roman"/>
          <w:lang w:val="sr-Latn-RS"/>
        </w:rPr>
        <w:t xml:space="preserve">Akcionim planom za stvaranje jedinstvenog tržišta </w:t>
      </w:r>
      <w:r w:rsidR="006B0B4E" w:rsidRPr="00C56FC1">
        <w:rPr>
          <w:rFonts w:ascii="Aptos" w:hAnsi="Aptos" w:cs="Times New Roman"/>
          <w:lang w:val="sr-Cyrl-RS"/>
        </w:rPr>
        <w:t>(</w:t>
      </w:r>
      <w:r w:rsidR="00B165D8">
        <w:rPr>
          <w:rFonts w:ascii="Aptos" w:hAnsi="Aptos" w:cs="Times New Roman"/>
          <w:lang w:val="sr-Latn-RS"/>
        </w:rPr>
        <w:t xml:space="preserve">CRM </w:t>
      </w:r>
      <w:r w:rsidR="001F1125">
        <w:rPr>
          <w:rFonts w:ascii="Aptos" w:hAnsi="Aptos" w:cs="Times New Roman"/>
          <w:lang w:val="sr-Cyrl-RS"/>
        </w:rPr>
        <w:t>AP</w:t>
      </w:r>
      <w:r w:rsidR="006B0B4E" w:rsidRPr="00C56FC1">
        <w:rPr>
          <w:rFonts w:ascii="Aptos" w:hAnsi="Aptos" w:cs="Times New Roman"/>
          <w:lang w:val="sr-Cyrl-RS"/>
        </w:rPr>
        <w:t xml:space="preserve">) </w:t>
      </w:r>
      <w:r w:rsidR="001F1125">
        <w:rPr>
          <w:rFonts w:ascii="Aptos" w:hAnsi="Aptos" w:cs="Times New Roman"/>
          <w:lang w:val="sr-Cyrl-RS"/>
        </w:rPr>
        <w:t>za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ekonomije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Zapadnog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Balkana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Inicijativa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B165D8">
        <w:rPr>
          <w:rFonts w:ascii="Aptos" w:hAnsi="Aptos" w:cs="Times New Roman"/>
          <w:lang w:val="sr-Latn-RS"/>
        </w:rPr>
        <w:t>O</w:t>
      </w:r>
      <w:r w:rsidR="001F1125">
        <w:rPr>
          <w:rFonts w:ascii="Aptos" w:hAnsi="Aptos" w:cs="Times New Roman"/>
          <w:lang w:val="sr-Cyrl-RS"/>
        </w:rPr>
        <w:t>tvoreni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Balkan</w:t>
      </w:r>
      <w:r w:rsidR="006B0B4E" w:rsidRPr="00C56FC1">
        <w:rPr>
          <w:rFonts w:ascii="Aptos" w:hAnsi="Aptos" w:cs="Times New Roman"/>
          <w:lang w:val="sr-Cyrl-RS"/>
        </w:rPr>
        <w:t xml:space="preserve"> (</w:t>
      </w:r>
      <w:r w:rsidR="001F1125">
        <w:rPr>
          <w:rFonts w:ascii="Aptos" w:hAnsi="Aptos" w:cs="Times New Roman"/>
          <w:lang w:val="sr-Cyrl-RS"/>
        </w:rPr>
        <w:t>OBI</w:t>
      </w:r>
      <w:r w:rsidR="006B0B4E" w:rsidRPr="00C56FC1">
        <w:rPr>
          <w:rFonts w:ascii="Aptos" w:hAnsi="Aptos" w:cs="Times New Roman"/>
          <w:lang w:val="sr-Cyrl-RS"/>
        </w:rPr>
        <w:t xml:space="preserve">) </w:t>
      </w:r>
      <w:r w:rsidR="001F1125">
        <w:rPr>
          <w:rFonts w:ascii="Aptos" w:hAnsi="Aptos" w:cs="Times New Roman"/>
          <w:lang w:val="sr-Cyrl-RS"/>
        </w:rPr>
        <w:t>za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tri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zemlјe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Zapadnog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Balkana</w:t>
      </w:r>
      <w:r w:rsidR="006B0B4E" w:rsidRPr="00C56FC1">
        <w:rPr>
          <w:rFonts w:ascii="Aptos" w:hAnsi="Aptos" w:cs="Times New Roman"/>
          <w:lang w:val="sr-Cyrl-RS"/>
        </w:rPr>
        <w:t xml:space="preserve"> – </w:t>
      </w:r>
      <w:r w:rsidR="001F1125">
        <w:rPr>
          <w:rFonts w:ascii="Aptos" w:hAnsi="Aptos" w:cs="Times New Roman"/>
          <w:lang w:val="sr-Cyrl-RS"/>
        </w:rPr>
        <w:t>Albaniju</w:t>
      </w:r>
      <w:r w:rsidR="006B0B4E" w:rsidRPr="00C56FC1">
        <w:rPr>
          <w:rFonts w:ascii="Aptos" w:hAnsi="Aptos" w:cs="Times New Roman"/>
          <w:lang w:val="sr-Cyrl-RS"/>
        </w:rPr>
        <w:t xml:space="preserve">, </w:t>
      </w:r>
      <w:r w:rsidR="001F1125">
        <w:rPr>
          <w:rFonts w:ascii="Aptos" w:hAnsi="Aptos" w:cs="Times New Roman"/>
          <w:lang w:val="sr-Cyrl-RS"/>
        </w:rPr>
        <w:t>Severnu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Makedoniju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</w:t>
      </w:r>
      <w:r w:rsidR="006B0B4E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Srbiju</w:t>
      </w:r>
      <w:r w:rsidR="006B0B4E" w:rsidRPr="00C56FC1">
        <w:rPr>
          <w:rFonts w:ascii="Aptos" w:hAnsi="Aptos" w:cs="Times New Roman"/>
          <w:lang w:val="sr-Cyrl-RS"/>
        </w:rPr>
        <w:t>.</w:t>
      </w:r>
    </w:p>
    <w:p w14:paraId="399DA7C6" w14:textId="416D3276" w:rsidR="00BE5298" w:rsidRPr="005B6582" w:rsidRDefault="001F1125">
      <w:pPr>
        <w:jc w:val="both"/>
        <w:rPr>
          <w:rFonts w:ascii="Aptos" w:hAnsi="Aptos"/>
          <w:lang w:val="bs-Latn-BA"/>
        </w:rPr>
      </w:pPr>
      <w:r>
        <w:rPr>
          <w:rFonts w:ascii="Aptos" w:hAnsi="Aptos" w:cs="Times New Roman"/>
          <w:lang w:val="sr-Cyrl-RS"/>
        </w:rPr>
        <w:t>CEFTA</w:t>
      </w:r>
      <w:r w:rsidR="00DD172C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potpisana</w:t>
      </w:r>
      <w:r w:rsidR="00DD172C" w:rsidRPr="00C56FC1">
        <w:rPr>
          <w:rFonts w:ascii="Aptos" w:hAnsi="Aptos" w:cs="Times New Roman"/>
          <w:lang w:val="sr-Cyrl-RS"/>
        </w:rPr>
        <w:t xml:space="preserve"> 2006. </w:t>
      </w:r>
      <w:r>
        <w:rPr>
          <w:rFonts w:ascii="Aptos" w:hAnsi="Aptos" w:cs="Times New Roman"/>
          <w:lang w:val="sr-Cyrl-RS"/>
        </w:rPr>
        <w:t>godine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kao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zajednička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priprema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članstvo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EU</w:t>
      </w:r>
      <w:r w:rsidR="00DD172C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evoluirala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je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od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privremenog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do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trajnog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aranžmana</w:t>
      </w:r>
      <w:r w:rsidR="00DD172C" w:rsidRPr="00C56FC1">
        <w:rPr>
          <w:rFonts w:ascii="Aptos" w:hAnsi="Aptos" w:cs="Times New Roman"/>
          <w:lang w:val="sr-Cyrl-RS"/>
        </w:rPr>
        <w:t xml:space="preserve">. </w:t>
      </w:r>
      <w:r>
        <w:rPr>
          <w:rFonts w:ascii="Aptos" w:hAnsi="Aptos" w:cs="Times New Roman"/>
          <w:lang w:val="sr-Cyrl-RS"/>
        </w:rPr>
        <w:t>Uprkos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proširenju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svoje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agende</w:t>
      </w:r>
      <w:r w:rsidR="00DD172C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institucionalni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upravlјački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okvir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CEFTA</w:t>
      </w:r>
      <w:r w:rsidR="00DD172C" w:rsidRPr="00C56FC1">
        <w:rPr>
          <w:rFonts w:ascii="Aptos" w:hAnsi="Aptos" w:cs="Times New Roman"/>
          <w:lang w:val="sr-Cyrl-RS"/>
        </w:rPr>
        <w:t>-</w:t>
      </w:r>
      <w:r>
        <w:rPr>
          <w:rFonts w:ascii="Aptos" w:hAnsi="Aptos" w:cs="Times New Roman"/>
          <w:lang w:val="sr-Cyrl-RS"/>
        </w:rPr>
        <w:t>e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ostao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je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nepromenjen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što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 w:rsidR="002201C4">
        <w:rPr>
          <w:rFonts w:ascii="Aptos" w:hAnsi="Aptos" w:cs="Times New Roman"/>
          <w:lang w:val="bs-Latn-BA"/>
        </w:rPr>
        <w:t xml:space="preserve">je </w:t>
      </w:r>
      <w:r>
        <w:rPr>
          <w:rFonts w:ascii="Aptos" w:hAnsi="Aptos" w:cs="Times New Roman"/>
          <w:lang w:val="sr-Cyrl-RS"/>
        </w:rPr>
        <w:t>dov</w:t>
      </w:r>
      <w:r w:rsidR="00A230EC">
        <w:rPr>
          <w:rFonts w:ascii="Aptos" w:hAnsi="Aptos" w:cs="Times New Roman"/>
          <w:lang w:val="en-US"/>
        </w:rPr>
        <w:t>e</w:t>
      </w:r>
      <w:r w:rsidR="002201C4">
        <w:rPr>
          <w:rFonts w:ascii="Aptos" w:hAnsi="Aptos" w:cs="Times New Roman"/>
          <w:lang w:val="bs-Latn-BA"/>
        </w:rPr>
        <w:t>lo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do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izazova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prilagođavanju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novoj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dinamici</w:t>
      </w:r>
      <w:r w:rsidR="00B165D8">
        <w:rPr>
          <w:rFonts w:ascii="Aptos" w:hAnsi="Aptos" w:cs="Times New Roman"/>
          <w:lang w:val="sr-Latn-RS"/>
        </w:rPr>
        <w:t xml:space="preserve"> regionalne saradnje</w:t>
      </w:r>
      <w:r w:rsidR="00DD172C" w:rsidRPr="00C56FC1">
        <w:rPr>
          <w:rFonts w:ascii="Aptos" w:hAnsi="Aptos" w:cs="Times New Roman"/>
          <w:lang w:val="sr-Cyrl-RS"/>
        </w:rPr>
        <w:t xml:space="preserve">. </w:t>
      </w:r>
      <w:r>
        <w:rPr>
          <w:rFonts w:ascii="Aptos" w:hAnsi="Aptos" w:cs="Times New Roman"/>
          <w:lang w:val="sr-Cyrl-RS"/>
        </w:rPr>
        <w:t>Implementacija</w:t>
      </w:r>
      <w:r w:rsidR="0044455F">
        <w:rPr>
          <w:rFonts w:ascii="Aptos" w:hAnsi="Aptos" w:cs="Times New Roman"/>
          <w:lang w:val="bs-Latn-BA"/>
        </w:rPr>
        <w:t xml:space="preserve"> </w:t>
      </w:r>
      <w:r>
        <w:rPr>
          <w:rFonts w:ascii="Aptos" w:hAnsi="Aptos" w:cs="Times New Roman"/>
          <w:lang w:val="sr-Cyrl-RS"/>
        </w:rPr>
        <w:t>CEFTA</w:t>
      </w:r>
      <w:r w:rsidR="0044455F">
        <w:rPr>
          <w:rFonts w:ascii="Aptos" w:hAnsi="Aptos" w:cs="Times New Roman"/>
          <w:lang w:val="bs-Latn-BA"/>
        </w:rPr>
        <w:t xml:space="preserve"> sporazuma</w:t>
      </w:r>
      <w:r w:rsidR="00DD172C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koja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integriše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najveći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deo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 w:rsidR="00DE0227">
        <w:rPr>
          <w:rFonts w:ascii="Aptos" w:hAnsi="Aptos" w:cs="Times New Roman"/>
          <w:lang w:val="sr-Latn-RS"/>
        </w:rPr>
        <w:t>Akcionog plana za stvaranje jedinstvenog tržišta</w:t>
      </w:r>
      <w:r w:rsidR="000B589F">
        <w:rPr>
          <w:rFonts w:ascii="Aptos" w:hAnsi="Aptos" w:cs="Times New Roman"/>
          <w:lang w:val="en-US"/>
        </w:rPr>
        <w:t xml:space="preserve"> </w:t>
      </w:r>
      <w:r>
        <w:rPr>
          <w:rFonts w:ascii="Aptos" w:hAnsi="Aptos" w:cs="Times New Roman"/>
          <w:lang w:val="sr-Cyrl-RS"/>
        </w:rPr>
        <w:t>suočava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se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sa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političkim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izazovima</w:t>
      </w:r>
      <w:r w:rsidR="00A26321">
        <w:rPr>
          <w:rFonts w:ascii="Aptos" w:hAnsi="Aptos" w:cs="Times New Roman"/>
          <w:lang w:val="sr-Latn-RS"/>
        </w:rPr>
        <w:t xml:space="preserve">, </w:t>
      </w:r>
      <w:r w:rsidR="00DE0227">
        <w:rPr>
          <w:rFonts w:ascii="Aptos" w:hAnsi="Aptos" w:cs="Times New Roman"/>
          <w:lang w:val="sr-Latn-RS"/>
        </w:rPr>
        <w:t>naročito u poslednje tri godine</w:t>
      </w:r>
      <w:r w:rsidR="00A26321" w:rsidRPr="00A26321">
        <w:t xml:space="preserve"> </w:t>
      </w:r>
      <w:r w:rsidR="00A26321">
        <w:rPr>
          <w:rFonts w:ascii="Aptos" w:hAnsi="Aptos" w:cs="Times New Roman"/>
          <w:lang w:val="sr-Latn-RS"/>
        </w:rPr>
        <w:t xml:space="preserve">u uslovima </w:t>
      </w:r>
      <w:r w:rsidR="00A26321" w:rsidRPr="00A26321">
        <w:rPr>
          <w:rFonts w:ascii="Aptos" w:hAnsi="Aptos" w:cs="Times New Roman"/>
          <w:lang w:val="sr-Latn-RS"/>
        </w:rPr>
        <w:t xml:space="preserve">stagnacija u procesu </w:t>
      </w:r>
      <w:r>
        <w:rPr>
          <w:rFonts w:ascii="Aptos" w:hAnsi="Aptos" w:cs="Times New Roman"/>
          <w:lang w:val="sr-Cyrl-RS"/>
        </w:rPr>
        <w:t>regionalne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integracije</w:t>
      </w:r>
      <w:r w:rsidR="00DD172C" w:rsidRPr="00C56FC1">
        <w:rPr>
          <w:rFonts w:ascii="Aptos" w:hAnsi="Aptos" w:cs="Times New Roman"/>
          <w:lang w:val="sr-Cyrl-RS"/>
        </w:rPr>
        <w:t xml:space="preserve">. </w:t>
      </w:r>
      <w:r>
        <w:rPr>
          <w:rFonts w:ascii="Aptos" w:hAnsi="Aptos" w:cs="Times New Roman"/>
          <w:lang w:val="sr-Cyrl-RS"/>
        </w:rPr>
        <w:t>Ova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stagnacija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 w:rsidR="00F0624A">
        <w:rPr>
          <w:rFonts w:ascii="Aptos" w:hAnsi="Aptos" w:cs="Times New Roman"/>
          <w:lang w:val="sr-Latn-RS"/>
        </w:rPr>
        <w:t>posebno nagla</w:t>
      </w:r>
      <w:r w:rsidR="000B589F">
        <w:rPr>
          <w:rFonts w:ascii="Aptos" w:hAnsi="Aptos" w:cs="Times New Roman"/>
          <w:lang w:val="sr-Latn-RS"/>
        </w:rPr>
        <w:t>š</w:t>
      </w:r>
      <w:r w:rsidR="00F0624A">
        <w:rPr>
          <w:rFonts w:ascii="Aptos" w:hAnsi="Aptos" w:cs="Times New Roman"/>
          <w:lang w:val="sr-Latn-RS"/>
        </w:rPr>
        <w:t>ava</w:t>
      </w:r>
      <w:r w:rsidR="00F0624A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zastar</w:t>
      </w:r>
      <w:r w:rsidR="00791C98">
        <w:rPr>
          <w:rFonts w:ascii="Aptos" w:hAnsi="Aptos" w:cs="Times New Roman"/>
          <w:lang w:val="bs-Latn-BA"/>
        </w:rPr>
        <w:t>elost CEFTA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okvira</w:t>
      </w:r>
      <w:r w:rsidR="00DE0227">
        <w:rPr>
          <w:rFonts w:ascii="Aptos" w:hAnsi="Aptos" w:cs="Times New Roman"/>
          <w:lang w:val="sr-Latn-RS"/>
        </w:rPr>
        <w:t xml:space="preserve"> i </w:t>
      </w:r>
      <w:r w:rsidR="00F0624A">
        <w:rPr>
          <w:rFonts w:ascii="Aptos" w:hAnsi="Aptos" w:cs="Times New Roman"/>
          <w:lang w:val="sr-Latn-RS"/>
        </w:rPr>
        <w:t>nje</w:t>
      </w:r>
      <w:r w:rsidR="00791C98">
        <w:rPr>
          <w:rFonts w:ascii="Aptos" w:hAnsi="Aptos" w:cs="Times New Roman"/>
          <w:lang w:val="sr-Latn-RS"/>
        </w:rPr>
        <w:t>govu</w:t>
      </w:r>
      <w:r w:rsidR="00F0624A">
        <w:rPr>
          <w:rFonts w:ascii="Aptos" w:hAnsi="Aptos" w:cs="Times New Roman"/>
          <w:lang w:val="sr-Latn-RS"/>
        </w:rPr>
        <w:t xml:space="preserve"> nesposobnost da </w:t>
      </w:r>
      <w:r>
        <w:rPr>
          <w:rFonts w:ascii="Aptos" w:hAnsi="Aptos" w:cs="Times New Roman"/>
          <w:lang w:val="sr-Cyrl-RS"/>
        </w:rPr>
        <w:t>odgovori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na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 w:rsidR="00791C98">
        <w:rPr>
          <w:rFonts w:ascii="Aptos" w:hAnsi="Aptos" w:cs="Times New Roman"/>
          <w:lang w:val="bs-Latn-BA"/>
        </w:rPr>
        <w:t xml:space="preserve">sadašnje </w:t>
      </w:r>
      <w:r>
        <w:rPr>
          <w:rFonts w:ascii="Aptos" w:hAnsi="Aptos" w:cs="Times New Roman"/>
          <w:lang w:val="sr-Cyrl-RS"/>
        </w:rPr>
        <w:t>izazove</w:t>
      </w:r>
      <w:r w:rsidR="00DD172C" w:rsidRPr="00C56FC1">
        <w:rPr>
          <w:rFonts w:ascii="Aptos" w:hAnsi="Aptos" w:cs="Times New Roman"/>
          <w:lang w:val="sr-Cyrl-RS"/>
        </w:rPr>
        <w:t xml:space="preserve">. </w:t>
      </w:r>
      <w:r>
        <w:rPr>
          <w:rFonts w:ascii="Aptos" w:hAnsi="Aptos" w:cs="Times New Roman"/>
          <w:lang w:val="sr-Cyrl-RS"/>
        </w:rPr>
        <w:t>Štaviše</w:t>
      </w:r>
      <w:r w:rsidR="00DD172C" w:rsidRPr="00C56FC1">
        <w:rPr>
          <w:rFonts w:ascii="Aptos" w:hAnsi="Aptos" w:cs="Times New Roman"/>
          <w:lang w:val="sr-Cyrl-RS"/>
        </w:rPr>
        <w:t xml:space="preserve">, </w:t>
      </w:r>
      <w:r w:rsidR="00791C98">
        <w:rPr>
          <w:rFonts w:ascii="Aptos" w:hAnsi="Aptos" w:cs="Times New Roman"/>
          <w:lang w:val="bs-Latn-BA"/>
        </w:rPr>
        <w:t xml:space="preserve">sama činjenica da je </w:t>
      </w:r>
      <w:r w:rsidR="00DE0227">
        <w:rPr>
          <w:rFonts w:ascii="Aptos" w:hAnsi="Aptos" w:cs="Times New Roman"/>
          <w:lang w:val="sr-Latn-RS"/>
        </w:rPr>
        <w:t xml:space="preserve">potpisnik CEFTA </w:t>
      </w:r>
      <w:r w:rsidR="00791C98">
        <w:rPr>
          <w:rFonts w:ascii="Aptos" w:hAnsi="Aptos" w:cs="Times New Roman"/>
          <w:lang w:val="sr-Latn-RS"/>
        </w:rPr>
        <w:t xml:space="preserve">u ime Kosova </w:t>
      </w:r>
      <w:r w:rsidR="00791C98">
        <w:rPr>
          <w:rFonts w:ascii="Aptos" w:hAnsi="Aptos" w:cs="Times New Roman"/>
          <w:lang w:val="sr-Cyrl-RS"/>
        </w:rPr>
        <w:t>UNMIK</w:t>
      </w:r>
      <w:r w:rsidR="00B94DF8">
        <w:rPr>
          <w:rFonts w:ascii="Aptos" w:hAnsi="Aptos" w:cs="Times New Roman"/>
          <w:lang w:val="bs-Latn-BA"/>
        </w:rPr>
        <w:t xml:space="preserve">, </w:t>
      </w:r>
      <w:r w:rsidR="00791C98">
        <w:rPr>
          <w:rFonts w:ascii="Aptos" w:hAnsi="Aptos" w:cs="Times New Roman"/>
          <w:lang w:val="sr-Latn-RS"/>
        </w:rPr>
        <w:t>što</w:t>
      </w:r>
      <w:r w:rsidR="00DE0227">
        <w:rPr>
          <w:rFonts w:ascii="Aptos" w:hAnsi="Aptos" w:cs="Times New Roman"/>
          <w:lang w:val="sr-Latn-RS"/>
        </w:rPr>
        <w:t xml:space="preserve"> ne odgovara političkoj realnosti </w:t>
      </w:r>
      <w:r>
        <w:rPr>
          <w:rFonts w:ascii="Aptos" w:hAnsi="Aptos" w:cs="Times New Roman"/>
          <w:lang w:val="sr-Cyrl-RS"/>
        </w:rPr>
        <w:t>značajno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utič</w:t>
      </w:r>
      <w:r w:rsidR="005B6582">
        <w:rPr>
          <w:rFonts w:ascii="Aptos" w:hAnsi="Aptos" w:cs="Times New Roman"/>
          <w:lang w:val="bs-Latn-BA"/>
        </w:rPr>
        <w:t xml:space="preserve">e </w:t>
      </w:r>
      <w:r>
        <w:rPr>
          <w:rFonts w:ascii="Aptos" w:hAnsi="Aptos" w:cs="Times New Roman"/>
          <w:lang w:val="sr-Cyrl-RS"/>
        </w:rPr>
        <w:t>na</w:t>
      </w:r>
      <w:r w:rsidR="00DD172C" w:rsidRPr="00C56FC1">
        <w:rPr>
          <w:rFonts w:ascii="Aptos" w:hAnsi="Aptos" w:cs="Times New Roman"/>
          <w:lang w:val="sr-Cyrl-RS"/>
        </w:rPr>
        <w:t xml:space="preserve"> </w:t>
      </w:r>
      <w:r w:rsidR="002768C8">
        <w:rPr>
          <w:rFonts w:ascii="Aptos" w:hAnsi="Aptos" w:cs="Times New Roman"/>
          <w:lang w:val="bs-Latn-BA"/>
        </w:rPr>
        <w:t>ne</w:t>
      </w:r>
      <w:r>
        <w:rPr>
          <w:rFonts w:ascii="Aptos" w:hAnsi="Aptos" w:cs="Times New Roman"/>
          <w:lang w:val="sr-Cyrl-RS"/>
        </w:rPr>
        <w:t>funkcionalnost</w:t>
      </w:r>
      <w:r w:rsidR="005B6582">
        <w:rPr>
          <w:rFonts w:ascii="Aptos" w:hAnsi="Aptos"/>
          <w:lang w:val="bs-Latn-BA"/>
        </w:rPr>
        <w:t xml:space="preserve"> ovog okvira regionalne saradnje. </w:t>
      </w:r>
    </w:p>
    <w:p w14:paraId="1664AE2E" w14:textId="564DE323" w:rsidR="00CA62F1" w:rsidRPr="00C56FC1" w:rsidRDefault="002768C8">
      <w:pPr>
        <w:jc w:val="both"/>
        <w:rPr>
          <w:rFonts w:ascii="Aptos" w:hAnsi="Aptos" w:cs="Times New Roman"/>
          <w:lang w:val="sr-Cyrl-RS"/>
        </w:rPr>
      </w:pPr>
      <w:r>
        <w:rPr>
          <w:rFonts w:ascii="Aptos" w:hAnsi="Aptos" w:cs="Times New Roman"/>
          <w:lang w:val="sr-Latn-RS"/>
        </w:rPr>
        <w:t>Dodatno, s</w:t>
      </w:r>
      <w:r w:rsidR="001F1125">
        <w:rPr>
          <w:rFonts w:ascii="Aptos" w:hAnsi="Aptos" w:cs="Times New Roman"/>
          <w:lang w:val="sr-Cyrl-RS"/>
        </w:rPr>
        <w:t>istem</w:t>
      </w:r>
      <w:r w:rsidR="00CA62F1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donošenja</w:t>
      </w:r>
      <w:r w:rsidR="00CA62F1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odluka</w:t>
      </w:r>
      <w:r w:rsidR="00CA62F1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u</w:t>
      </w:r>
      <w:r w:rsidR="00CA62F1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CEFTA</w:t>
      </w:r>
      <w:r w:rsidR="00CA62F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bs-Latn-BA"/>
        </w:rPr>
        <w:t xml:space="preserve">okviru </w:t>
      </w:r>
      <w:r w:rsidR="00B43347">
        <w:rPr>
          <w:rFonts w:ascii="Aptos" w:hAnsi="Aptos" w:cs="Times New Roman"/>
          <w:lang w:val="sr-Latn-RS"/>
        </w:rPr>
        <w:t>je veoma</w:t>
      </w:r>
      <w:r w:rsidR="00B94DF8">
        <w:rPr>
          <w:rFonts w:ascii="Aptos" w:hAnsi="Aptos" w:cs="Times New Roman"/>
          <w:lang w:val="sr-Latn-RS"/>
        </w:rPr>
        <w:t xml:space="preserve"> </w:t>
      </w:r>
      <w:r w:rsidR="001F1125">
        <w:rPr>
          <w:rFonts w:ascii="Aptos" w:hAnsi="Aptos" w:cs="Times New Roman"/>
          <w:lang w:val="sr-Cyrl-RS"/>
        </w:rPr>
        <w:t>izazov</w:t>
      </w:r>
      <w:r>
        <w:rPr>
          <w:rFonts w:ascii="Aptos" w:hAnsi="Aptos" w:cs="Times New Roman"/>
          <w:lang w:val="sr-Latn-RS"/>
        </w:rPr>
        <w:t>an</w:t>
      </w:r>
      <w:r w:rsidR="00CA62F1" w:rsidRPr="00C56FC1">
        <w:rPr>
          <w:rFonts w:ascii="Aptos" w:hAnsi="Aptos" w:cs="Times New Roman"/>
          <w:lang w:val="sr-Cyrl-RS"/>
        </w:rPr>
        <w:t>,</w:t>
      </w:r>
      <w:r w:rsidR="00B43347">
        <w:rPr>
          <w:rFonts w:ascii="Aptos" w:hAnsi="Aptos" w:cs="Times New Roman"/>
          <w:lang w:val="sr-Latn-RS"/>
        </w:rPr>
        <w:t xml:space="preserve"> jer podrazumeva usaglašavanje i donošenje </w:t>
      </w:r>
      <w:r w:rsidR="00CA62F1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tehničk</w:t>
      </w:r>
      <w:r w:rsidR="00B43347">
        <w:rPr>
          <w:rFonts w:ascii="Aptos" w:hAnsi="Aptos" w:cs="Times New Roman"/>
          <w:lang w:val="sr-Latn-RS"/>
        </w:rPr>
        <w:t>ih</w:t>
      </w:r>
      <w:r w:rsidR="00CA62F1" w:rsidRPr="00C56FC1">
        <w:rPr>
          <w:rFonts w:ascii="Aptos" w:hAnsi="Aptos" w:cs="Times New Roman"/>
          <w:lang w:val="sr-Cyrl-RS"/>
        </w:rPr>
        <w:t xml:space="preserve"> </w:t>
      </w:r>
      <w:r w:rsidR="00D17E35">
        <w:rPr>
          <w:rFonts w:ascii="Aptos" w:hAnsi="Aptos" w:cs="Times New Roman"/>
          <w:lang w:val="bs-Latn-BA"/>
        </w:rPr>
        <w:t>oduka</w:t>
      </w:r>
      <w:r w:rsidR="00CA62F1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u</w:t>
      </w:r>
      <w:r w:rsidR="00CA62F1" w:rsidRPr="00C56FC1">
        <w:rPr>
          <w:rFonts w:ascii="Aptos" w:hAnsi="Aptos" w:cs="Times New Roman"/>
          <w:lang w:val="sr-Cyrl-RS"/>
        </w:rPr>
        <w:t xml:space="preserve"> </w:t>
      </w:r>
      <w:r w:rsidR="00D17E35">
        <w:rPr>
          <w:rFonts w:ascii="Aptos" w:hAnsi="Aptos" w:cs="Times New Roman"/>
          <w:lang w:val="bs-Latn-BA"/>
        </w:rPr>
        <w:t xml:space="preserve">nekoliko </w:t>
      </w:r>
      <w:r w:rsidR="001F1125">
        <w:rPr>
          <w:rFonts w:ascii="Aptos" w:hAnsi="Aptos" w:cs="Times New Roman"/>
          <w:lang w:val="sr-Cyrl-RS"/>
        </w:rPr>
        <w:t>različiti</w:t>
      </w:r>
      <w:r w:rsidR="00D17E35">
        <w:rPr>
          <w:rFonts w:ascii="Aptos" w:hAnsi="Aptos" w:cs="Times New Roman"/>
          <w:lang w:val="bs-Latn-BA"/>
        </w:rPr>
        <w:t xml:space="preserve">h </w:t>
      </w:r>
      <w:r w:rsidR="001F1125">
        <w:rPr>
          <w:rFonts w:ascii="Aptos" w:hAnsi="Aptos" w:cs="Times New Roman"/>
          <w:lang w:val="sr-Cyrl-RS"/>
        </w:rPr>
        <w:t>te</w:t>
      </w:r>
      <w:r w:rsidR="00D17E35">
        <w:rPr>
          <w:rFonts w:ascii="Aptos" w:hAnsi="Aptos" w:cs="Times New Roman"/>
          <w:lang w:val="bs-Latn-BA"/>
        </w:rPr>
        <w:t>la</w:t>
      </w:r>
      <w:r w:rsidR="00CA62F1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pre</w:t>
      </w:r>
      <w:r w:rsidR="00CA62F1" w:rsidRPr="00C56FC1">
        <w:rPr>
          <w:rFonts w:ascii="Aptos" w:hAnsi="Aptos" w:cs="Times New Roman"/>
          <w:lang w:val="sr-Cyrl-RS"/>
        </w:rPr>
        <w:t xml:space="preserve"> </w:t>
      </w:r>
      <w:r w:rsidR="00D17E35">
        <w:rPr>
          <w:rFonts w:ascii="Aptos" w:hAnsi="Aptos" w:cs="Times New Roman"/>
          <w:lang w:val="bs-Latn-BA"/>
        </w:rPr>
        <w:t xml:space="preserve">njihovog konačnog </w:t>
      </w:r>
      <w:r w:rsidR="006258E9">
        <w:rPr>
          <w:rFonts w:ascii="Aptos" w:hAnsi="Aptos" w:cs="Times New Roman"/>
          <w:lang w:val="bs-Latn-BA"/>
        </w:rPr>
        <w:t>usvajanja</w:t>
      </w:r>
      <w:r w:rsidR="00CA62F1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na</w:t>
      </w:r>
      <w:r w:rsidR="00CA62F1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nivou</w:t>
      </w:r>
      <w:r w:rsidR="00CA62F1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Zajedničkog</w:t>
      </w:r>
      <w:r w:rsidR="00CA62F1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odbora</w:t>
      </w:r>
      <w:r w:rsidR="00D17E35">
        <w:rPr>
          <w:rFonts w:ascii="Aptos" w:hAnsi="Aptos" w:cs="Times New Roman"/>
          <w:lang w:val="bs-Latn-BA"/>
        </w:rPr>
        <w:t xml:space="preserve">, najvišeg CEFTA organa. </w:t>
      </w:r>
      <w:r w:rsidR="00A21192">
        <w:rPr>
          <w:rFonts w:ascii="Aptos" w:hAnsi="Aptos" w:cs="Times New Roman"/>
          <w:lang w:val="sr-Latn-RS"/>
        </w:rPr>
        <w:t>P</w:t>
      </w:r>
      <w:r w:rsidR="00B43347">
        <w:rPr>
          <w:rFonts w:ascii="Aptos" w:hAnsi="Aptos" w:cs="Times New Roman"/>
          <w:lang w:val="sr-Latn-RS"/>
        </w:rPr>
        <w:t xml:space="preserve">otreba </w:t>
      </w:r>
      <w:r w:rsidR="00A21192">
        <w:rPr>
          <w:rFonts w:ascii="Aptos" w:hAnsi="Aptos" w:cs="Times New Roman"/>
          <w:lang w:val="sr-Latn-RS"/>
        </w:rPr>
        <w:t xml:space="preserve">za </w:t>
      </w:r>
      <w:r w:rsidR="00B43347">
        <w:rPr>
          <w:rFonts w:ascii="Aptos" w:hAnsi="Aptos" w:cs="Times New Roman"/>
          <w:lang w:val="sr-Latn-RS"/>
        </w:rPr>
        <w:t>usaglašavanj</w:t>
      </w:r>
      <w:r w:rsidR="00A21192">
        <w:rPr>
          <w:rFonts w:ascii="Aptos" w:hAnsi="Aptos" w:cs="Times New Roman"/>
          <w:lang w:val="sr-Latn-RS"/>
        </w:rPr>
        <w:t>em</w:t>
      </w:r>
      <w:r w:rsidR="00B43347">
        <w:rPr>
          <w:rFonts w:ascii="Aptos" w:hAnsi="Aptos" w:cs="Times New Roman"/>
          <w:lang w:val="sr-Latn-RS"/>
        </w:rPr>
        <w:t xml:space="preserve"> i jednoglasn</w:t>
      </w:r>
      <w:r w:rsidR="00A21192">
        <w:rPr>
          <w:rFonts w:ascii="Aptos" w:hAnsi="Aptos" w:cs="Times New Roman"/>
          <w:lang w:val="sr-Latn-RS"/>
        </w:rPr>
        <w:t>om</w:t>
      </w:r>
      <w:r w:rsidR="00B43347">
        <w:rPr>
          <w:rFonts w:ascii="Aptos" w:hAnsi="Aptos" w:cs="Times New Roman"/>
          <w:lang w:val="sr-Latn-RS"/>
        </w:rPr>
        <w:t xml:space="preserve"> podrš</w:t>
      </w:r>
      <w:r w:rsidR="00A21192">
        <w:rPr>
          <w:rFonts w:ascii="Aptos" w:hAnsi="Aptos" w:cs="Times New Roman"/>
          <w:lang w:val="sr-Latn-RS"/>
        </w:rPr>
        <w:t>kom svih strana</w:t>
      </w:r>
      <w:r w:rsidR="00B43347">
        <w:rPr>
          <w:rFonts w:ascii="Aptos" w:hAnsi="Aptos" w:cs="Times New Roman"/>
          <w:lang w:val="sr-Latn-RS"/>
        </w:rPr>
        <w:t xml:space="preserve"> za svaku </w:t>
      </w:r>
      <w:r w:rsidR="005750F7">
        <w:rPr>
          <w:rFonts w:ascii="Aptos" w:hAnsi="Aptos" w:cs="Times New Roman"/>
          <w:lang w:val="sr-Latn-RS"/>
        </w:rPr>
        <w:t>pojedinačnu</w:t>
      </w:r>
      <w:r w:rsidR="00B43347">
        <w:rPr>
          <w:rFonts w:ascii="Aptos" w:hAnsi="Aptos" w:cs="Times New Roman"/>
          <w:lang w:val="sr-Latn-RS"/>
        </w:rPr>
        <w:t xml:space="preserve"> odluku </w:t>
      </w:r>
      <w:r w:rsidR="001F1125">
        <w:rPr>
          <w:rFonts w:ascii="Aptos" w:hAnsi="Aptos" w:cs="Times New Roman"/>
          <w:lang w:val="sr-Cyrl-RS"/>
        </w:rPr>
        <w:t>ne</w:t>
      </w:r>
      <w:r w:rsidR="00CA62F1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osporava</w:t>
      </w:r>
      <w:r w:rsidR="00CA62F1" w:rsidRPr="00C56FC1">
        <w:rPr>
          <w:rFonts w:ascii="Aptos" w:hAnsi="Aptos" w:cs="Times New Roman"/>
          <w:lang w:val="sr-Cyrl-RS"/>
        </w:rPr>
        <w:t xml:space="preserve"> </w:t>
      </w:r>
      <w:r w:rsidR="00A21192">
        <w:rPr>
          <w:rFonts w:ascii="Aptos" w:hAnsi="Aptos" w:cs="Times New Roman"/>
          <w:lang w:val="sr-Latn-RS"/>
        </w:rPr>
        <w:t>nužno sam</w:t>
      </w:r>
      <w:r w:rsidR="005750F7">
        <w:rPr>
          <w:rFonts w:ascii="Aptos" w:hAnsi="Aptos" w:cs="Times New Roman"/>
          <w:lang w:val="sr-Latn-RS"/>
        </w:rPr>
        <w:t xml:space="preserve"> njen</w:t>
      </w:r>
      <w:r w:rsidR="00A21192">
        <w:rPr>
          <w:rFonts w:ascii="Aptos" w:hAnsi="Aptos" w:cs="Times New Roman"/>
          <w:lang w:val="sr-Latn-RS"/>
        </w:rPr>
        <w:t xml:space="preserve"> </w:t>
      </w:r>
      <w:r w:rsidR="001F1125">
        <w:rPr>
          <w:rFonts w:ascii="Aptos" w:hAnsi="Aptos" w:cs="Times New Roman"/>
          <w:lang w:val="sr-Cyrl-RS"/>
        </w:rPr>
        <w:t>sadržaj</w:t>
      </w:r>
      <w:r w:rsidR="00CA62F1" w:rsidRPr="00C56FC1">
        <w:rPr>
          <w:rFonts w:ascii="Aptos" w:hAnsi="Aptos" w:cs="Times New Roman"/>
          <w:lang w:val="sr-Cyrl-RS"/>
        </w:rPr>
        <w:t xml:space="preserve">, </w:t>
      </w:r>
      <w:r w:rsidR="00A21192">
        <w:rPr>
          <w:rFonts w:ascii="Aptos" w:hAnsi="Aptos" w:cs="Times New Roman"/>
          <w:lang w:val="sr-Latn-RS"/>
        </w:rPr>
        <w:t xml:space="preserve">ali </w:t>
      </w:r>
      <w:r w:rsidR="001F1125">
        <w:rPr>
          <w:rFonts w:ascii="Aptos" w:hAnsi="Aptos" w:cs="Times New Roman"/>
          <w:lang w:val="sr-Cyrl-RS"/>
        </w:rPr>
        <w:t>doprinos</w:t>
      </w:r>
      <w:r w:rsidR="00DA5F70">
        <w:rPr>
          <w:rFonts w:ascii="Aptos" w:hAnsi="Aptos" w:cs="Times New Roman"/>
          <w:lang w:val="bs-Latn-BA"/>
        </w:rPr>
        <w:t>i</w:t>
      </w:r>
      <w:r w:rsidR="00CA62F1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kašnjenjima</w:t>
      </w:r>
      <w:r w:rsidR="00A21192">
        <w:rPr>
          <w:rFonts w:ascii="Aptos" w:hAnsi="Aptos" w:cs="Times New Roman"/>
          <w:lang w:val="sr-Latn-RS"/>
        </w:rPr>
        <w:t xml:space="preserve"> u procesu </w:t>
      </w:r>
      <w:r w:rsidR="004A0C4F">
        <w:rPr>
          <w:rFonts w:ascii="Aptos" w:hAnsi="Aptos" w:cs="Times New Roman"/>
          <w:lang w:val="sr-Latn-RS"/>
        </w:rPr>
        <w:t>odlučivanja</w:t>
      </w:r>
      <w:r w:rsidR="004549F1">
        <w:rPr>
          <w:rFonts w:ascii="Aptos" w:hAnsi="Aptos" w:cs="Times New Roman"/>
          <w:lang w:val="sr-Latn-RS"/>
        </w:rPr>
        <w:t xml:space="preserve">, trošeći </w:t>
      </w:r>
      <w:r>
        <w:rPr>
          <w:rFonts w:ascii="Aptos" w:hAnsi="Aptos" w:cs="Times New Roman"/>
          <w:lang w:val="bs-Latn-BA"/>
        </w:rPr>
        <w:t>i</w:t>
      </w:r>
      <w:r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vreme</w:t>
      </w:r>
      <w:r w:rsidR="00CA62F1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</w:t>
      </w:r>
      <w:r w:rsidR="00CA62F1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resurse</w:t>
      </w:r>
      <w:r w:rsidR="00CA62F1" w:rsidRPr="00C56FC1">
        <w:rPr>
          <w:rFonts w:ascii="Aptos" w:hAnsi="Aptos" w:cs="Times New Roman"/>
          <w:lang w:val="sr-Cyrl-RS"/>
        </w:rPr>
        <w:t xml:space="preserve">. </w:t>
      </w:r>
      <w:r>
        <w:rPr>
          <w:rFonts w:ascii="Aptos" w:hAnsi="Aptos" w:cs="Times New Roman"/>
          <w:lang w:val="bs-Latn-BA"/>
        </w:rPr>
        <w:t>Zbog svega tog</w:t>
      </w:r>
      <w:r w:rsidR="0059477B">
        <w:rPr>
          <w:rFonts w:ascii="Aptos" w:hAnsi="Aptos" w:cs="Times New Roman"/>
          <w:lang w:val="bs-Latn-BA"/>
        </w:rPr>
        <w:t xml:space="preserve">a, </w:t>
      </w:r>
      <w:r>
        <w:rPr>
          <w:rFonts w:ascii="Aptos" w:hAnsi="Aptos" w:cs="Times New Roman"/>
          <w:lang w:val="bs-Latn-BA"/>
        </w:rPr>
        <w:t xml:space="preserve">postojeća struktura </w:t>
      </w:r>
      <w:r w:rsidR="00042702">
        <w:rPr>
          <w:rFonts w:ascii="Aptos" w:hAnsi="Aptos" w:cs="Times New Roman"/>
          <w:lang w:val="bs-Latn-BA"/>
        </w:rPr>
        <w:t xml:space="preserve">se pokazala </w:t>
      </w:r>
      <w:r w:rsidR="00A3456B">
        <w:rPr>
          <w:rFonts w:ascii="Aptos" w:hAnsi="Aptos" w:cs="Times New Roman"/>
          <w:lang w:val="bs-Latn-BA"/>
        </w:rPr>
        <w:t>rigidn</w:t>
      </w:r>
      <w:r w:rsidR="00042702">
        <w:rPr>
          <w:rFonts w:ascii="Aptos" w:hAnsi="Aptos" w:cs="Times New Roman"/>
          <w:lang w:val="bs-Latn-BA"/>
        </w:rPr>
        <w:t>om</w:t>
      </w:r>
      <w:r w:rsidR="00CA62F1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</w:t>
      </w:r>
      <w:r w:rsidR="00CA62F1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spor</w:t>
      </w:r>
      <w:r w:rsidR="00042702">
        <w:rPr>
          <w:rFonts w:ascii="Aptos" w:hAnsi="Aptos" w:cs="Times New Roman"/>
          <w:lang w:val="sr-Latn-RS"/>
        </w:rPr>
        <w:t>om</w:t>
      </w:r>
      <w:r w:rsidR="00CA62F1" w:rsidRPr="00C56FC1">
        <w:rPr>
          <w:rFonts w:ascii="Aptos" w:hAnsi="Aptos" w:cs="Times New Roman"/>
          <w:lang w:val="sr-Cyrl-RS"/>
        </w:rPr>
        <w:t xml:space="preserve">, </w:t>
      </w:r>
      <w:r w:rsidR="0059477B">
        <w:rPr>
          <w:rFonts w:ascii="Aptos" w:hAnsi="Aptos" w:cs="Times New Roman"/>
          <w:lang w:val="bs-Latn-BA"/>
        </w:rPr>
        <w:t xml:space="preserve">ali i </w:t>
      </w:r>
      <w:r>
        <w:rPr>
          <w:rFonts w:ascii="Aptos" w:hAnsi="Aptos" w:cs="Times New Roman"/>
          <w:lang w:val="bs-Latn-BA"/>
        </w:rPr>
        <w:t>nesposobn</w:t>
      </w:r>
      <w:r w:rsidR="00042702">
        <w:rPr>
          <w:rFonts w:ascii="Aptos" w:hAnsi="Aptos" w:cs="Times New Roman"/>
          <w:lang w:val="bs-Latn-BA"/>
        </w:rPr>
        <w:t>om</w:t>
      </w:r>
      <w:r>
        <w:rPr>
          <w:rFonts w:ascii="Aptos" w:hAnsi="Aptos" w:cs="Times New Roman"/>
          <w:lang w:val="bs-Latn-BA"/>
        </w:rPr>
        <w:t xml:space="preserve"> da se brzo prilagođava </w:t>
      </w:r>
      <w:r w:rsidR="001F1125">
        <w:rPr>
          <w:rFonts w:ascii="Aptos" w:hAnsi="Aptos" w:cs="Times New Roman"/>
          <w:lang w:val="sr-Cyrl-RS"/>
        </w:rPr>
        <w:t>promen</w:t>
      </w:r>
      <w:r w:rsidR="00BA082F">
        <w:rPr>
          <w:rFonts w:ascii="Aptos" w:hAnsi="Aptos" w:cs="Times New Roman"/>
          <w:lang w:val="sr-Latn-RS"/>
        </w:rPr>
        <w:t xml:space="preserve">jenim </w:t>
      </w:r>
      <w:r w:rsidR="001F1125">
        <w:rPr>
          <w:rFonts w:ascii="Aptos" w:hAnsi="Aptos" w:cs="Times New Roman"/>
          <w:lang w:val="sr-Cyrl-RS"/>
        </w:rPr>
        <w:t>okolnostima</w:t>
      </w:r>
      <w:r w:rsidR="00CA62F1" w:rsidRPr="00C56FC1">
        <w:rPr>
          <w:rFonts w:ascii="Aptos" w:hAnsi="Aptos" w:cs="Times New Roman"/>
          <w:lang w:val="sr-Cyrl-RS"/>
        </w:rPr>
        <w:t>.</w:t>
      </w:r>
    </w:p>
    <w:p w14:paraId="32F90D80" w14:textId="547A784C" w:rsidR="009B077A" w:rsidRPr="00C56FC1" w:rsidRDefault="001F1125">
      <w:pPr>
        <w:jc w:val="both"/>
        <w:rPr>
          <w:rFonts w:ascii="Aptos" w:hAnsi="Aptos" w:cs="Times New Roman"/>
          <w:lang w:val="sr-Cyrl-RS"/>
        </w:rPr>
      </w:pPr>
      <w:r>
        <w:rPr>
          <w:rFonts w:ascii="Aptos" w:hAnsi="Aptos" w:cs="Times New Roman"/>
          <w:lang w:val="sr-Cyrl-RS"/>
        </w:rPr>
        <w:t>Prepoznajući</w:t>
      </w:r>
      <w:r w:rsidR="009B077A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ograničenja</w:t>
      </w:r>
      <w:r w:rsidR="009B077A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</w:t>
      </w:r>
      <w:r w:rsidR="009B077A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postojećem</w:t>
      </w:r>
      <w:r w:rsidR="009B077A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regionalnom</w:t>
      </w:r>
      <w:r w:rsidR="009B077A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okviru</w:t>
      </w:r>
      <w:r w:rsidR="009B077A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sprovedena</w:t>
      </w:r>
      <w:r w:rsidR="009B077A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je</w:t>
      </w:r>
      <w:r w:rsidR="009B077A" w:rsidRPr="00C56FC1">
        <w:rPr>
          <w:rFonts w:ascii="Aptos" w:hAnsi="Aptos" w:cs="Times New Roman"/>
          <w:lang w:val="sr-Cyrl-RS"/>
        </w:rPr>
        <w:t xml:space="preserve"> </w:t>
      </w:r>
      <w:r w:rsidR="0059477B">
        <w:rPr>
          <w:rFonts w:ascii="Aptos" w:hAnsi="Aptos" w:cs="Times New Roman"/>
          <w:lang w:val="bs-Latn-BA"/>
        </w:rPr>
        <w:t>temeljn</w:t>
      </w:r>
      <w:r>
        <w:rPr>
          <w:rFonts w:ascii="Aptos" w:hAnsi="Aptos" w:cs="Times New Roman"/>
          <w:lang w:val="sr-Cyrl-RS"/>
        </w:rPr>
        <w:t>a</w:t>
      </w:r>
      <w:r w:rsidR="009B077A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analiza</w:t>
      </w:r>
      <w:r w:rsidR="009B077A" w:rsidRPr="00C56FC1">
        <w:rPr>
          <w:rFonts w:ascii="Aptos" w:hAnsi="Aptos" w:cs="Times New Roman"/>
          <w:lang w:val="sr-Cyrl-RS"/>
        </w:rPr>
        <w:t xml:space="preserve"> </w:t>
      </w:r>
      <w:r w:rsidR="00A3456B">
        <w:rPr>
          <w:rFonts w:ascii="Aptos" w:hAnsi="Aptos" w:cs="Times New Roman"/>
          <w:lang w:val="bs-Latn-BA"/>
        </w:rPr>
        <w:t>brojnih</w:t>
      </w:r>
      <w:r w:rsidR="00A3456B" w:rsidRPr="00C56FC1">
        <w:rPr>
          <w:rFonts w:ascii="Aptos" w:hAnsi="Aptos" w:cs="Times New Roman"/>
          <w:lang w:val="sr-Cyrl-RS"/>
        </w:rPr>
        <w:t xml:space="preserve"> </w:t>
      </w:r>
      <w:r w:rsidR="00A3456B">
        <w:rPr>
          <w:rFonts w:ascii="Aptos" w:hAnsi="Aptos" w:cs="Times New Roman"/>
          <w:lang w:val="bs-Latn-BA"/>
        </w:rPr>
        <w:t xml:space="preserve">EU sporazuma sa zemljama partnerima </w:t>
      </w:r>
      <w:r w:rsidR="0059477B">
        <w:rPr>
          <w:rFonts w:ascii="Aptos" w:hAnsi="Aptos" w:cs="Times New Roman"/>
          <w:lang w:val="bs-Latn-BA"/>
        </w:rPr>
        <w:t xml:space="preserve">kao </w:t>
      </w:r>
      <w:r w:rsidR="00A3456B">
        <w:rPr>
          <w:rFonts w:ascii="Aptos" w:hAnsi="Aptos" w:cs="Times New Roman"/>
          <w:lang w:val="bs-Latn-BA"/>
        </w:rPr>
        <w:t xml:space="preserve">i </w:t>
      </w:r>
      <w:r>
        <w:rPr>
          <w:rFonts w:ascii="Aptos" w:hAnsi="Aptos" w:cs="Times New Roman"/>
          <w:lang w:val="sr-Cyrl-RS"/>
        </w:rPr>
        <w:t>drugih</w:t>
      </w:r>
      <w:r w:rsidR="009B077A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međunarodnih</w:t>
      </w:r>
      <w:r w:rsidR="009B077A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sporazuma</w:t>
      </w:r>
      <w:r w:rsidR="009B077A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uklјučujući</w:t>
      </w:r>
      <w:r w:rsidR="009B077A" w:rsidRPr="00C56FC1">
        <w:rPr>
          <w:rFonts w:ascii="Aptos" w:hAnsi="Aptos" w:cs="Times New Roman"/>
          <w:lang w:val="sr-Cyrl-RS"/>
        </w:rPr>
        <w:t xml:space="preserve"> </w:t>
      </w:r>
      <w:r w:rsidR="00A3456B">
        <w:rPr>
          <w:rFonts w:ascii="Aptos" w:hAnsi="Aptos" w:cs="Times New Roman"/>
          <w:b/>
          <w:bCs/>
          <w:lang w:val="bs-Latn-BA"/>
        </w:rPr>
        <w:t>S</w:t>
      </w:r>
      <w:r>
        <w:rPr>
          <w:rFonts w:ascii="Aptos" w:hAnsi="Aptos" w:cs="Times New Roman"/>
          <w:b/>
          <w:bCs/>
          <w:lang w:val="sr-Cyrl-RS"/>
        </w:rPr>
        <w:t>porazum</w:t>
      </w:r>
      <w:r w:rsidR="009B077A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o</w:t>
      </w:r>
      <w:r w:rsidR="009B077A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slobodnoj</w:t>
      </w:r>
      <w:r w:rsidR="009B077A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trgovini</w:t>
      </w:r>
      <w:r w:rsidR="009B077A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sa</w:t>
      </w:r>
      <w:r w:rsidR="009B077A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Ukrajinom</w:t>
      </w:r>
      <w:r w:rsidR="009B077A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Moldavijom</w:t>
      </w:r>
      <w:r w:rsidR="009B077A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9B077A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Gruzijom</w:t>
      </w:r>
      <w:r w:rsidR="009B077A" w:rsidRPr="00C56FC1">
        <w:rPr>
          <w:rFonts w:ascii="Aptos" w:hAnsi="Aptos" w:cs="Times New Roman"/>
          <w:lang w:val="sr-Cyrl-RS"/>
        </w:rPr>
        <w:t xml:space="preserve">; </w:t>
      </w:r>
      <w:r>
        <w:rPr>
          <w:rFonts w:ascii="Aptos" w:hAnsi="Aptos" w:cs="Times New Roman"/>
          <w:b/>
          <w:bCs/>
          <w:lang w:val="sr-Cyrl-RS"/>
        </w:rPr>
        <w:t>EFTA</w:t>
      </w:r>
      <w:r w:rsidR="009B077A" w:rsidRPr="00C56FC1">
        <w:rPr>
          <w:rFonts w:ascii="Aptos" w:hAnsi="Aptos" w:cs="Times New Roman"/>
          <w:b/>
          <w:bCs/>
          <w:lang w:val="sr-Cyrl-RS"/>
        </w:rPr>
        <w:t>/</w:t>
      </w:r>
      <w:r>
        <w:rPr>
          <w:rFonts w:ascii="Aptos" w:hAnsi="Aptos" w:cs="Times New Roman"/>
          <w:b/>
          <w:bCs/>
          <w:lang w:val="sr-Cyrl-RS"/>
        </w:rPr>
        <w:t>EEA</w:t>
      </w:r>
      <w:r w:rsidR="009B077A" w:rsidRPr="00C56FC1">
        <w:rPr>
          <w:rFonts w:ascii="Aptos" w:hAnsi="Aptos" w:cs="Times New Roman"/>
          <w:lang w:val="sr-Cyrl-RS"/>
        </w:rPr>
        <w:t xml:space="preserve"> </w:t>
      </w:r>
      <w:r w:rsidR="00A3456B">
        <w:rPr>
          <w:rFonts w:ascii="Aptos" w:hAnsi="Aptos" w:cs="Times New Roman"/>
          <w:lang w:val="bs-Latn-BA"/>
        </w:rPr>
        <w:t xml:space="preserve">model integracije </w:t>
      </w:r>
      <w:r>
        <w:rPr>
          <w:rFonts w:ascii="Aptos" w:hAnsi="Aptos" w:cs="Times New Roman"/>
          <w:lang w:val="sr-Cyrl-RS"/>
        </w:rPr>
        <w:t>sa</w:t>
      </w:r>
      <w:r w:rsidR="009B077A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Islandom</w:t>
      </w:r>
      <w:r w:rsidR="009B077A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Lihtenštajnom</w:t>
      </w:r>
      <w:r w:rsidR="009B077A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9B077A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Norveškom</w:t>
      </w:r>
      <w:r w:rsidR="009B077A" w:rsidRPr="00C56FC1">
        <w:rPr>
          <w:rFonts w:ascii="Aptos" w:hAnsi="Aptos" w:cs="Times New Roman"/>
          <w:lang w:val="sr-Cyrl-RS"/>
        </w:rPr>
        <w:t xml:space="preserve">; </w:t>
      </w:r>
      <w:r>
        <w:rPr>
          <w:rFonts w:ascii="Aptos" w:hAnsi="Aptos" w:cs="Times New Roman"/>
          <w:b/>
          <w:bCs/>
          <w:lang w:val="sr-Cyrl-RS"/>
        </w:rPr>
        <w:t>Carinska</w:t>
      </w:r>
      <w:r w:rsidR="009B077A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unija</w:t>
      </w:r>
      <w:r w:rsidR="009B077A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EU</w:t>
      </w:r>
      <w:r w:rsidR="009B077A" w:rsidRPr="00C56FC1">
        <w:rPr>
          <w:rFonts w:ascii="Aptos" w:hAnsi="Aptos" w:cs="Times New Roman"/>
          <w:b/>
          <w:bCs/>
          <w:lang w:val="sr-Cyrl-RS"/>
        </w:rPr>
        <w:t>-</w:t>
      </w:r>
      <w:r>
        <w:rPr>
          <w:rFonts w:ascii="Aptos" w:hAnsi="Aptos" w:cs="Times New Roman"/>
          <w:b/>
          <w:bCs/>
          <w:lang w:val="sr-Cyrl-RS"/>
        </w:rPr>
        <w:t>Turska</w:t>
      </w:r>
      <w:r w:rsidR="009B077A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b/>
          <w:bCs/>
          <w:lang w:val="sr-Cyrl-RS"/>
        </w:rPr>
        <w:t>Švajcarski</w:t>
      </w:r>
      <w:r w:rsidR="009B077A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model</w:t>
      </w:r>
      <w:r w:rsidR="009B077A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9B077A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Indo</w:t>
      </w:r>
      <w:r w:rsidR="009B077A" w:rsidRPr="00C56FC1">
        <w:rPr>
          <w:rFonts w:ascii="Aptos" w:hAnsi="Aptos" w:cs="Times New Roman"/>
          <w:b/>
          <w:bCs/>
          <w:lang w:val="sr-Cyrl-RS"/>
        </w:rPr>
        <w:t>-</w:t>
      </w:r>
      <w:r>
        <w:rPr>
          <w:rFonts w:ascii="Aptos" w:hAnsi="Aptos" w:cs="Times New Roman"/>
          <w:b/>
          <w:bCs/>
          <w:lang w:val="sr-Cyrl-RS"/>
        </w:rPr>
        <w:t>pacifički</w:t>
      </w:r>
      <w:r w:rsidR="009B077A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ekonomski</w:t>
      </w:r>
      <w:r w:rsidR="009B077A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okvir</w:t>
      </w:r>
      <w:r w:rsidR="009B077A" w:rsidRPr="00C56FC1">
        <w:rPr>
          <w:rFonts w:ascii="Aptos" w:hAnsi="Aptos" w:cs="Times New Roman"/>
          <w:lang w:val="sr-Cyrl-RS"/>
        </w:rPr>
        <w:t>.</w:t>
      </w:r>
    </w:p>
    <w:p w14:paraId="76B5C706" w14:textId="0BC04A7A" w:rsidR="00474569" w:rsidRPr="00C56FC1" w:rsidRDefault="0059477B">
      <w:pPr>
        <w:jc w:val="both"/>
        <w:rPr>
          <w:rFonts w:ascii="Aptos" w:hAnsi="Aptos" w:cs="Times New Roman"/>
          <w:lang w:val="sr-Cyrl-RS"/>
        </w:rPr>
      </w:pPr>
      <w:r>
        <w:rPr>
          <w:rFonts w:ascii="Aptos" w:hAnsi="Aptos" w:cs="Times New Roman"/>
          <w:lang w:val="bs-Latn-BA"/>
        </w:rPr>
        <w:t>Upravo n</w:t>
      </w:r>
      <w:r w:rsidR="001F1125">
        <w:rPr>
          <w:rFonts w:ascii="Aptos" w:hAnsi="Aptos" w:cs="Times New Roman"/>
          <w:lang w:val="sr-Cyrl-RS"/>
        </w:rPr>
        <w:t>a</w:t>
      </w:r>
      <w:r w:rsidR="005E0507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osnovu</w:t>
      </w:r>
      <w:r w:rsidR="005E0507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iskustava</w:t>
      </w:r>
      <w:r w:rsidR="005E0507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</w:t>
      </w:r>
      <w:r w:rsidR="005E0507" w:rsidRPr="00C56FC1">
        <w:rPr>
          <w:rFonts w:ascii="Aptos" w:hAnsi="Aptos" w:cs="Times New Roman"/>
          <w:lang w:val="sr-Cyrl-RS"/>
        </w:rPr>
        <w:t xml:space="preserve"> </w:t>
      </w:r>
      <w:r w:rsidR="00C86395">
        <w:rPr>
          <w:rFonts w:ascii="Aptos" w:hAnsi="Aptos" w:cs="Times New Roman"/>
          <w:lang w:val="bs-Latn-BA"/>
        </w:rPr>
        <w:t xml:space="preserve">naučenih </w:t>
      </w:r>
      <w:r w:rsidR="001F1125">
        <w:rPr>
          <w:rFonts w:ascii="Aptos" w:hAnsi="Aptos" w:cs="Times New Roman"/>
          <w:lang w:val="sr-Cyrl-RS"/>
        </w:rPr>
        <w:t>lekcija</w:t>
      </w:r>
      <w:r w:rsidR="005E0507" w:rsidRPr="00C56FC1">
        <w:rPr>
          <w:rFonts w:ascii="Aptos" w:hAnsi="Aptos" w:cs="Times New Roman"/>
          <w:lang w:val="sr-Cyrl-RS"/>
        </w:rPr>
        <w:t xml:space="preserve"> </w:t>
      </w:r>
      <w:r w:rsidR="007A6544">
        <w:rPr>
          <w:rFonts w:ascii="Aptos" w:hAnsi="Aptos" w:cs="Times New Roman"/>
          <w:lang w:val="bs-Latn-BA"/>
        </w:rPr>
        <w:t>u</w:t>
      </w:r>
      <w:r w:rsidR="005E0507" w:rsidRPr="00C56FC1">
        <w:rPr>
          <w:rFonts w:ascii="Aptos" w:hAnsi="Aptos" w:cs="Times New Roman"/>
          <w:lang w:val="sr-Cyrl-RS"/>
        </w:rPr>
        <w:t xml:space="preserve"> </w:t>
      </w:r>
      <w:r w:rsidR="007A6544">
        <w:rPr>
          <w:rFonts w:ascii="Aptos" w:hAnsi="Aptos" w:cs="Times New Roman"/>
          <w:lang w:val="sr-Cyrl-RS"/>
        </w:rPr>
        <w:t>postojeće</w:t>
      </w:r>
      <w:r w:rsidR="007A6544">
        <w:rPr>
          <w:rFonts w:ascii="Aptos" w:hAnsi="Aptos" w:cs="Times New Roman"/>
          <w:lang w:val="bs-Latn-BA"/>
        </w:rPr>
        <w:t>m</w:t>
      </w:r>
      <w:r w:rsidR="007A6544" w:rsidRPr="00C56FC1">
        <w:rPr>
          <w:rFonts w:ascii="Aptos" w:hAnsi="Aptos" w:cs="Times New Roman"/>
          <w:lang w:val="sr-Cyrl-RS"/>
        </w:rPr>
        <w:t xml:space="preserve"> </w:t>
      </w:r>
      <w:r w:rsidR="007A6544">
        <w:rPr>
          <w:rFonts w:ascii="Aptos" w:hAnsi="Aptos" w:cs="Times New Roman"/>
          <w:lang w:val="sr-Cyrl-RS"/>
        </w:rPr>
        <w:t>regionalno</w:t>
      </w:r>
      <w:r w:rsidR="007A6544">
        <w:rPr>
          <w:rFonts w:ascii="Aptos" w:hAnsi="Aptos" w:cs="Times New Roman"/>
          <w:lang w:val="bs-Latn-BA"/>
        </w:rPr>
        <w:t>m</w:t>
      </w:r>
      <w:r w:rsidR="007A6544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okvir</w:t>
      </w:r>
      <w:r w:rsidR="007A6544">
        <w:rPr>
          <w:rFonts w:ascii="Aptos" w:hAnsi="Aptos" w:cs="Times New Roman"/>
          <w:lang w:val="bs-Latn-BA"/>
        </w:rPr>
        <w:t>u</w:t>
      </w:r>
      <w:r w:rsidR="005E0507" w:rsidRPr="00C56FC1">
        <w:rPr>
          <w:rFonts w:ascii="Aptos" w:hAnsi="Aptos" w:cs="Times New Roman"/>
          <w:lang w:val="sr-Cyrl-RS"/>
        </w:rPr>
        <w:t xml:space="preserve"> </w:t>
      </w:r>
      <w:r w:rsidR="007A6544">
        <w:rPr>
          <w:rFonts w:ascii="Aptos" w:hAnsi="Aptos" w:cs="Times New Roman"/>
          <w:lang w:val="bs-Latn-BA"/>
        </w:rPr>
        <w:t xml:space="preserve">kao </w:t>
      </w:r>
      <w:r w:rsidR="001F1125">
        <w:rPr>
          <w:rFonts w:ascii="Aptos" w:hAnsi="Aptos" w:cs="Times New Roman"/>
          <w:lang w:val="sr-Cyrl-RS"/>
        </w:rPr>
        <w:t>i</w:t>
      </w:r>
      <w:r w:rsidR="005E0507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uspešnih</w:t>
      </w:r>
      <w:r w:rsidR="005E0507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međunarodnih</w:t>
      </w:r>
      <w:r w:rsidR="005E0507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modela</w:t>
      </w:r>
      <w:r w:rsidR="005E0507" w:rsidRPr="00C56FC1">
        <w:rPr>
          <w:rFonts w:ascii="Aptos" w:hAnsi="Aptos" w:cs="Times New Roman"/>
          <w:lang w:val="sr-Cyrl-RS"/>
        </w:rPr>
        <w:t xml:space="preserve"> </w:t>
      </w:r>
      <w:r w:rsidR="007A6544">
        <w:rPr>
          <w:rFonts w:ascii="Aptos" w:hAnsi="Aptos" w:cs="Times New Roman"/>
          <w:lang w:val="bs-Latn-BA"/>
        </w:rPr>
        <w:t>koji imaju</w:t>
      </w:r>
      <w:r w:rsidR="008F65E5">
        <w:rPr>
          <w:rFonts w:ascii="Aptos" w:hAnsi="Aptos" w:cs="Times New Roman"/>
          <w:lang w:val="sr-Latn-RS"/>
        </w:rPr>
        <w:t xml:space="preserve"> </w:t>
      </w:r>
      <w:r w:rsidR="001F1125">
        <w:rPr>
          <w:rFonts w:ascii="Aptos" w:hAnsi="Aptos" w:cs="Times New Roman"/>
          <w:lang w:val="sr-Cyrl-RS"/>
        </w:rPr>
        <w:t>sličn</w:t>
      </w:r>
      <w:r w:rsidR="008F65E5">
        <w:rPr>
          <w:rFonts w:ascii="Aptos" w:hAnsi="Aptos" w:cs="Times New Roman"/>
          <w:lang w:val="sr-Latn-RS"/>
        </w:rPr>
        <w:t>e</w:t>
      </w:r>
      <w:r w:rsidR="005E0507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cilјev</w:t>
      </w:r>
      <w:r w:rsidR="008F65E5">
        <w:rPr>
          <w:rFonts w:ascii="Aptos" w:hAnsi="Aptos" w:cs="Times New Roman"/>
          <w:lang w:val="sr-Latn-RS"/>
        </w:rPr>
        <w:t>e</w:t>
      </w:r>
      <w:r w:rsidR="005E0507" w:rsidRPr="00C56FC1">
        <w:rPr>
          <w:rFonts w:ascii="Aptos" w:hAnsi="Aptos" w:cs="Times New Roman"/>
          <w:lang w:val="sr-Cyrl-RS"/>
        </w:rPr>
        <w:t xml:space="preserve">, </w:t>
      </w:r>
      <w:r w:rsidR="001F1125">
        <w:rPr>
          <w:rFonts w:ascii="Aptos" w:hAnsi="Aptos" w:cs="Times New Roman"/>
          <w:lang w:val="sr-Cyrl-RS"/>
        </w:rPr>
        <w:t>predlažemo</w:t>
      </w:r>
      <w:r w:rsidR="005E0507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novi</w:t>
      </w:r>
      <w:r w:rsidR="005E0507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pristup</w:t>
      </w:r>
      <w:r w:rsidR="005E0507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za</w:t>
      </w:r>
      <w:r w:rsidR="005E0507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ubrzanje</w:t>
      </w:r>
      <w:r w:rsidR="005E0507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procesa</w:t>
      </w:r>
      <w:r w:rsidR="005E0507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pristupanja</w:t>
      </w:r>
      <w:r w:rsidR="005E0507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EU</w:t>
      </w:r>
      <w:r w:rsidR="005E0507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</w:t>
      </w:r>
      <w:r w:rsidR="005E0507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produblјivanje</w:t>
      </w:r>
      <w:r w:rsidR="005E0507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regionalne</w:t>
      </w:r>
      <w:r w:rsidR="005E0507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integracije</w:t>
      </w:r>
      <w:r w:rsidR="005E0507" w:rsidRPr="00C56FC1">
        <w:rPr>
          <w:rFonts w:ascii="Aptos" w:hAnsi="Aptos" w:cs="Times New Roman"/>
          <w:lang w:val="sr-Cyrl-RS"/>
        </w:rPr>
        <w:t>.</w:t>
      </w:r>
      <w:r>
        <w:rPr>
          <w:rFonts w:ascii="Aptos" w:hAnsi="Aptos" w:cs="Times New Roman"/>
          <w:lang w:val="bs-Latn-BA"/>
        </w:rPr>
        <w:t xml:space="preserve"> </w:t>
      </w:r>
      <w:r w:rsidR="001F1125">
        <w:rPr>
          <w:rFonts w:ascii="Aptos" w:hAnsi="Aptos" w:cs="Times New Roman"/>
          <w:lang w:val="sr-Cyrl-RS"/>
        </w:rPr>
        <w:t>Usvajanje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A3456B">
        <w:rPr>
          <w:rFonts w:ascii="Aptos" w:hAnsi="Aptos" w:cs="Times New Roman"/>
          <w:lang w:val="bs-Latn-BA"/>
        </w:rPr>
        <w:t>N</w:t>
      </w:r>
      <w:r w:rsidR="001F1125">
        <w:rPr>
          <w:rFonts w:ascii="Aptos" w:hAnsi="Aptos" w:cs="Times New Roman"/>
          <w:lang w:val="sr-Cyrl-RS"/>
        </w:rPr>
        <w:t>ovog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plana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rasta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Evropske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komisije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za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8F65E5">
        <w:rPr>
          <w:rFonts w:ascii="Aptos" w:hAnsi="Aptos" w:cs="Times New Roman"/>
          <w:lang w:val="sr-Latn-RS"/>
        </w:rPr>
        <w:t>Z</w:t>
      </w:r>
      <w:r w:rsidR="001F1125">
        <w:rPr>
          <w:rFonts w:ascii="Aptos" w:hAnsi="Aptos" w:cs="Times New Roman"/>
          <w:lang w:val="sr-Cyrl-RS"/>
        </w:rPr>
        <w:t>apadni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Balkan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8F65E5">
        <w:rPr>
          <w:rFonts w:ascii="Aptos" w:hAnsi="Aptos" w:cs="Times New Roman"/>
          <w:lang w:val="sr-Latn-RS"/>
        </w:rPr>
        <w:t>ističe</w:t>
      </w:r>
      <w:r w:rsidR="008F65E5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značaj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ovog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predloga</w:t>
      </w:r>
      <w:r w:rsidR="00474569" w:rsidRPr="00C56FC1">
        <w:rPr>
          <w:rFonts w:ascii="Aptos" w:hAnsi="Aptos" w:cs="Times New Roman"/>
          <w:lang w:val="sr-Cyrl-RS"/>
        </w:rPr>
        <w:t>,</w:t>
      </w:r>
      <w:r w:rsidR="008F65E5">
        <w:rPr>
          <w:rFonts w:ascii="Aptos" w:hAnsi="Aptos" w:cs="Times New Roman"/>
          <w:lang w:val="sr-Latn-RS"/>
        </w:rPr>
        <w:t xml:space="preserve"> koji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ima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potencijal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da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oblikuje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praktične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bs-Latn-BA"/>
        </w:rPr>
        <w:t xml:space="preserve">elemente ove </w:t>
      </w:r>
      <w:r w:rsidR="001F1125">
        <w:rPr>
          <w:rFonts w:ascii="Aptos" w:hAnsi="Aptos" w:cs="Times New Roman"/>
          <w:lang w:val="sr-Cyrl-RS"/>
        </w:rPr>
        <w:t>inicijative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posvećene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ubrzavanju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procesa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pridruživanja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jačanju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regionalne</w:t>
      </w:r>
      <w:r w:rsidR="00474569" w:rsidRPr="00C56FC1">
        <w:rPr>
          <w:rFonts w:ascii="Aptos" w:hAnsi="Aptos" w:cs="Times New Roman"/>
          <w:lang w:val="sr-Cyrl-RS"/>
        </w:rPr>
        <w:t xml:space="preserve"> </w:t>
      </w:r>
      <w:r w:rsidR="001F1125">
        <w:rPr>
          <w:rFonts w:ascii="Aptos" w:hAnsi="Aptos" w:cs="Times New Roman"/>
          <w:lang w:val="sr-Cyrl-RS"/>
        </w:rPr>
        <w:t>integracije</w:t>
      </w:r>
      <w:r w:rsidR="00474569" w:rsidRPr="00C56FC1">
        <w:rPr>
          <w:rFonts w:ascii="Aptos" w:hAnsi="Aptos" w:cs="Times New Roman"/>
          <w:lang w:val="sr-Cyrl-RS"/>
        </w:rPr>
        <w:t>.</w:t>
      </w:r>
    </w:p>
    <w:p w14:paraId="3B3128B8" w14:textId="6AF5D9F9" w:rsidR="00385EED" w:rsidRPr="00C56FC1" w:rsidRDefault="001F1125">
      <w:pPr>
        <w:pStyle w:val="ListParagraph"/>
        <w:numPr>
          <w:ilvl w:val="0"/>
          <w:numId w:val="3"/>
        </w:numPr>
        <w:jc w:val="both"/>
        <w:rPr>
          <w:rFonts w:ascii="Aptos" w:hAnsi="Aptos" w:cs="Times New Roman"/>
          <w:b/>
          <w:bCs/>
          <w:lang w:val="sr-Cyrl-RS"/>
        </w:rPr>
      </w:pPr>
      <w:r>
        <w:rPr>
          <w:rFonts w:ascii="Aptos" w:hAnsi="Aptos" w:cs="Times New Roman"/>
          <w:b/>
          <w:bCs/>
          <w:lang w:val="sr-Cyrl-RS"/>
        </w:rPr>
        <w:t>Definisanje</w:t>
      </w:r>
      <w:r w:rsidR="00B20B17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novog</w:t>
      </w:r>
      <w:r w:rsidR="00B20B17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pristupa</w:t>
      </w:r>
      <w:r w:rsidR="00C86395">
        <w:rPr>
          <w:rFonts w:ascii="Aptos" w:hAnsi="Aptos" w:cs="Times New Roman"/>
          <w:b/>
          <w:bCs/>
          <w:lang w:val="sr-Latn-RS"/>
        </w:rPr>
        <w:t xml:space="preserve"> </w:t>
      </w:r>
    </w:p>
    <w:p w14:paraId="31F22FE0" w14:textId="4FA672AB" w:rsidR="006975D0" w:rsidRPr="00C56FC1" w:rsidRDefault="001F1125">
      <w:pPr>
        <w:jc w:val="both"/>
        <w:rPr>
          <w:rFonts w:ascii="Aptos" w:hAnsi="Aptos" w:cs="Times New Roman"/>
          <w:lang w:val="sr-Cyrl-RS"/>
        </w:rPr>
      </w:pPr>
      <w:r>
        <w:rPr>
          <w:rFonts w:ascii="Aptos" w:hAnsi="Aptos" w:cs="Times New Roman"/>
          <w:lang w:val="sr-Cyrl-RS"/>
        </w:rPr>
        <w:t>Novi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pristup</w:t>
      </w:r>
      <w:r w:rsidR="006975D0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nazvan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 w:rsidR="002C52F1">
        <w:rPr>
          <w:rFonts w:ascii="Aptos" w:hAnsi="Aptos" w:cs="Times New Roman"/>
          <w:lang w:val="sr-Cyrl-RS"/>
        </w:rPr>
        <w:t>SAP</w:t>
      </w:r>
      <w:r w:rsidR="00C56FC1" w:rsidRPr="00C56FC1">
        <w:rPr>
          <w:rFonts w:ascii="Aptos" w:hAnsi="Aptos" w:cs="Times New Roman"/>
          <w:lang w:val="sr-Cyrl-RS"/>
        </w:rPr>
        <w:t>+</w:t>
      </w:r>
      <w:r w:rsidR="006975D0" w:rsidRPr="00C56FC1">
        <w:rPr>
          <w:rFonts w:ascii="Aptos" w:hAnsi="Aptos" w:cs="Times New Roman"/>
          <w:lang w:val="sr-Cyrl-RS"/>
        </w:rPr>
        <w:t xml:space="preserve">, </w:t>
      </w:r>
      <w:r w:rsidR="008F65E5">
        <w:rPr>
          <w:rFonts w:ascii="Aptos" w:hAnsi="Aptos" w:cs="Times New Roman"/>
          <w:lang w:val="sr-Latn-RS"/>
        </w:rPr>
        <w:t xml:space="preserve">oslanja se 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na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prednosti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postojećih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Sporazuma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stabilizaciji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pridruživanju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uz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uvođenje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značajnih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pobolјšanja</w:t>
      </w:r>
      <w:r w:rsidR="006975D0" w:rsidRPr="00C56FC1">
        <w:rPr>
          <w:rFonts w:ascii="Aptos" w:hAnsi="Aptos" w:cs="Times New Roman"/>
          <w:lang w:val="sr-Cyrl-RS"/>
        </w:rPr>
        <w:t xml:space="preserve">. </w:t>
      </w:r>
      <w:r w:rsidR="00E35DE6">
        <w:rPr>
          <w:rFonts w:ascii="Aptos" w:hAnsi="Aptos" w:cs="Times New Roman"/>
          <w:lang w:val="sr-Latn-RS"/>
        </w:rPr>
        <w:t xml:space="preserve">Novi pristup </w:t>
      </w:r>
      <w:r w:rsidR="00BE12D5">
        <w:rPr>
          <w:rFonts w:ascii="Aptos" w:hAnsi="Aptos" w:cs="Times New Roman"/>
          <w:lang w:val="sr-Latn-RS"/>
        </w:rPr>
        <w:t>u</w:t>
      </w:r>
      <w:r>
        <w:rPr>
          <w:rFonts w:ascii="Aptos" w:hAnsi="Aptos" w:cs="Times New Roman"/>
          <w:lang w:val="sr-Cyrl-RS"/>
        </w:rPr>
        <w:t>klјučuje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 w:rsidR="00BE12D5">
        <w:rPr>
          <w:rFonts w:ascii="Aptos" w:hAnsi="Aptos" w:cs="Times New Roman"/>
          <w:lang w:val="sr-Latn-RS"/>
        </w:rPr>
        <w:t>utvrđivanje i</w:t>
      </w:r>
      <w:r w:rsidR="008F65E5">
        <w:rPr>
          <w:rFonts w:ascii="Aptos" w:hAnsi="Aptos" w:cs="Times New Roman"/>
          <w:lang w:val="sr-Latn-RS"/>
        </w:rPr>
        <w:t xml:space="preserve"> usvajanje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regionalnog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sporazuma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 w:rsidR="007A6544">
        <w:rPr>
          <w:rFonts w:ascii="Aptos" w:hAnsi="Aptos" w:cs="Times New Roman"/>
          <w:lang w:val="bs-Latn-BA"/>
        </w:rPr>
        <w:t xml:space="preserve">ili odluke </w:t>
      </w:r>
      <w:r w:rsidR="008F65E5">
        <w:rPr>
          <w:rFonts w:ascii="Aptos" w:hAnsi="Aptos" w:cs="Times New Roman"/>
          <w:lang w:val="sr-Latn-RS"/>
        </w:rPr>
        <w:t>koj</w:t>
      </w:r>
      <w:r w:rsidR="007A6544">
        <w:rPr>
          <w:rFonts w:ascii="Aptos" w:hAnsi="Aptos" w:cs="Times New Roman"/>
          <w:lang w:val="sr-Latn-RS"/>
        </w:rPr>
        <w:t>a</w:t>
      </w:r>
      <w:r w:rsidR="00E35DE6">
        <w:rPr>
          <w:rFonts w:ascii="Aptos" w:hAnsi="Aptos" w:cs="Times New Roman"/>
          <w:lang w:val="sr-Latn-RS"/>
        </w:rPr>
        <w:t xml:space="preserve"> će omogućiti</w:t>
      </w:r>
      <w:r w:rsidR="002B7A33">
        <w:rPr>
          <w:rFonts w:ascii="Aptos" w:hAnsi="Aptos" w:cs="Times New Roman"/>
          <w:lang w:val="sr-Latn-RS"/>
        </w:rPr>
        <w:t xml:space="preserve"> </w:t>
      </w:r>
      <w:r>
        <w:rPr>
          <w:rFonts w:ascii="Aptos" w:hAnsi="Aptos" w:cs="Times New Roman"/>
          <w:lang w:val="sr-Cyrl-RS"/>
        </w:rPr>
        <w:t>automatsko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proširenje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 w:rsidR="007A6544">
        <w:rPr>
          <w:rFonts w:ascii="Aptos" w:hAnsi="Aptos" w:cs="Times New Roman"/>
          <w:lang w:val="bs-Latn-BA"/>
        </w:rPr>
        <w:t xml:space="preserve">EU </w:t>
      </w:r>
      <w:r>
        <w:rPr>
          <w:rFonts w:ascii="Aptos" w:hAnsi="Aptos" w:cs="Times New Roman"/>
          <w:lang w:val="sr-Cyrl-RS"/>
        </w:rPr>
        <w:t>pravila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 w:rsidR="00A3456B">
        <w:rPr>
          <w:rFonts w:ascii="Aptos" w:hAnsi="Aptos" w:cs="Times New Roman"/>
          <w:lang w:val="sr-Latn-RS"/>
        </w:rPr>
        <w:t>unutar</w:t>
      </w:r>
      <w:r w:rsidR="007A6544">
        <w:rPr>
          <w:rFonts w:ascii="Aptos" w:hAnsi="Aptos" w:cs="Times New Roman"/>
          <w:lang w:val="sr-Latn-RS"/>
        </w:rPr>
        <w:t xml:space="preserve"> z</w:t>
      </w:r>
      <w:r>
        <w:rPr>
          <w:rFonts w:ascii="Aptos" w:hAnsi="Aptos" w:cs="Times New Roman"/>
          <w:lang w:val="sr-Cyrl-RS"/>
        </w:rPr>
        <w:t>ajedničko</w:t>
      </w:r>
      <w:r w:rsidR="007A6544">
        <w:rPr>
          <w:rFonts w:ascii="Aptos" w:hAnsi="Aptos" w:cs="Times New Roman"/>
          <w:lang w:val="bs-Latn-BA"/>
        </w:rPr>
        <w:t>g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regionalno</w:t>
      </w:r>
      <w:r w:rsidR="007A6544">
        <w:rPr>
          <w:rFonts w:ascii="Aptos" w:hAnsi="Aptos" w:cs="Times New Roman"/>
          <w:lang w:val="bs-Latn-BA"/>
        </w:rPr>
        <w:t>g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tržišt</w:t>
      </w:r>
      <w:r w:rsidR="007A6544">
        <w:rPr>
          <w:rFonts w:ascii="Aptos" w:hAnsi="Aptos" w:cs="Times New Roman"/>
          <w:lang w:val="sr-Latn-RS"/>
        </w:rPr>
        <w:t>a</w:t>
      </w:r>
      <w:r w:rsidR="008F65E5">
        <w:rPr>
          <w:rFonts w:ascii="Aptos" w:hAnsi="Aptos" w:cs="Times New Roman"/>
          <w:lang w:val="sr-Latn-RS"/>
        </w:rPr>
        <w:t xml:space="preserve"> </w:t>
      </w:r>
      <w:r w:rsidR="00E35DE6">
        <w:rPr>
          <w:rFonts w:ascii="Aptos" w:hAnsi="Aptos" w:cs="Times New Roman"/>
          <w:lang w:val="sr-Latn-RS"/>
        </w:rPr>
        <w:t>Z</w:t>
      </w:r>
      <w:r w:rsidR="007A6544">
        <w:rPr>
          <w:rFonts w:ascii="Aptos" w:hAnsi="Aptos" w:cs="Times New Roman"/>
          <w:lang w:val="sr-Latn-RS"/>
        </w:rPr>
        <w:t>apadnog Balkana</w:t>
      </w:r>
      <w:r w:rsidR="00D02F26">
        <w:rPr>
          <w:rFonts w:ascii="Aptos" w:hAnsi="Aptos" w:cs="Times New Roman"/>
          <w:lang w:val="sr-Latn-RS"/>
        </w:rPr>
        <w:t>.</w:t>
      </w:r>
    </w:p>
    <w:p w14:paraId="612219A6" w14:textId="4B064CF9" w:rsidR="006975D0" w:rsidRPr="00C56FC1" w:rsidRDefault="001F1125">
      <w:pPr>
        <w:jc w:val="both"/>
        <w:rPr>
          <w:rFonts w:ascii="Aptos" w:hAnsi="Aptos" w:cs="Times New Roman"/>
          <w:lang w:val="sr-Cyrl-RS"/>
        </w:rPr>
      </w:pPr>
      <w:r>
        <w:rPr>
          <w:rFonts w:ascii="Aptos" w:hAnsi="Aptos" w:cs="Times New Roman"/>
          <w:lang w:val="sr-Cyrl-RS"/>
        </w:rPr>
        <w:t>Osnovni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principi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 w:rsidR="00D02F26">
        <w:rPr>
          <w:rFonts w:ascii="Aptos" w:hAnsi="Aptos" w:cs="Times New Roman"/>
          <w:lang w:val="bs-Latn-BA"/>
        </w:rPr>
        <w:t>n</w:t>
      </w:r>
      <w:r>
        <w:rPr>
          <w:rFonts w:ascii="Aptos" w:hAnsi="Aptos" w:cs="Times New Roman"/>
          <w:lang w:val="sr-Cyrl-RS"/>
        </w:rPr>
        <w:t>ovog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pristupa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integraciju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Zapadnog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Balkana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EU</w:t>
      </w:r>
      <w:r w:rsidR="006975D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su</w:t>
      </w:r>
      <w:r w:rsidR="006975D0" w:rsidRPr="00C56FC1">
        <w:rPr>
          <w:rFonts w:ascii="Aptos" w:hAnsi="Aptos" w:cs="Times New Roman"/>
          <w:lang w:val="sr-Cyrl-RS"/>
        </w:rPr>
        <w:t>:</w:t>
      </w:r>
    </w:p>
    <w:p w14:paraId="2EDC2AED" w14:textId="3D9898E9" w:rsidR="009413B2" w:rsidRPr="00C56FC1" w:rsidRDefault="001F1125">
      <w:pPr>
        <w:pStyle w:val="ListParagraph"/>
        <w:numPr>
          <w:ilvl w:val="0"/>
          <w:numId w:val="4"/>
        </w:numPr>
        <w:spacing w:after="80"/>
        <w:ind w:left="714" w:hanging="357"/>
        <w:contextualSpacing w:val="0"/>
        <w:jc w:val="both"/>
        <w:rPr>
          <w:rFonts w:ascii="Aptos" w:hAnsi="Aptos" w:cs="Times New Roman"/>
          <w:lang w:val="sr-Cyrl-RS"/>
        </w:rPr>
      </w:pPr>
      <w:r>
        <w:rPr>
          <w:rFonts w:ascii="Aptos" w:hAnsi="Aptos" w:cs="Times New Roman"/>
          <w:b/>
          <w:bCs/>
          <w:lang w:val="sr-Cyrl-RS"/>
        </w:rPr>
        <w:t>ubrzavanje</w:t>
      </w:r>
      <w:r w:rsidR="00651431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prednosti</w:t>
      </w:r>
      <w:r w:rsidR="00651431" w:rsidRPr="00C56FC1">
        <w:rPr>
          <w:rFonts w:ascii="Aptos" w:hAnsi="Aptos" w:cs="Times New Roman"/>
          <w:b/>
          <w:bCs/>
          <w:lang w:val="sr-Cyrl-RS"/>
        </w:rPr>
        <w:t xml:space="preserve"> </w:t>
      </w:r>
      <w:r w:rsidR="003F2E7C">
        <w:rPr>
          <w:rFonts w:ascii="Aptos" w:hAnsi="Aptos" w:cs="Times New Roman"/>
          <w:b/>
          <w:bCs/>
          <w:lang w:val="bs-Latn-BA"/>
        </w:rPr>
        <w:t>j</w:t>
      </w:r>
      <w:r>
        <w:rPr>
          <w:rFonts w:ascii="Aptos" w:hAnsi="Aptos" w:cs="Times New Roman"/>
          <w:b/>
          <w:bCs/>
          <w:lang w:val="sr-Cyrl-RS"/>
        </w:rPr>
        <w:t>edinstvenog</w:t>
      </w:r>
      <w:r w:rsidR="00651431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tržišta</w:t>
      </w:r>
      <w:r w:rsidR="00651431" w:rsidRPr="00C56FC1">
        <w:rPr>
          <w:rFonts w:ascii="Aptos" w:hAnsi="Aptos" w:cs="Times New Roman"/>
          <w:b/>
          <w:bCs/>
          <w:lang w:val="sr-Cyrl-RS"/>
        </w:rPr>
        <w:t>:</w:t>
      </w:r>
      <w:r w:rsidR="0065143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Pristup</w:t>
      </w:r>
      <w:r w:rsidR="0065143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se</w:t>
      </w:r>
      <w:r w:rsidR="0065143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fokusira</w:t>
      </w:r>
      <w:r w:rsidR="0065143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na</w:t>
      </w:r>
      <w:r w:rsidR="0065143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ubrzavanje</w:t>
      </w:r>
      <w:r w:rsidR="0065143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pristupa</w:t>
      </w:r>
      <w:r w:rsidR="00651431" w:rsidRPr="00C56FC1">
        <w:rPr>
          <w:rFonts w:ascii="Aptos" w:hAnsi="Aptos" w:cs="Times New Roman"/>
          <w:lang w:val="sr-Cyrl-RS"/>
        </w:rPr>
        <w:t xml:space="preserve"> </w:t>
      </w:r>
      <w:r w:rsidR="003F2E7C">
        <w:rPr>
          <w:rFonts w:ascii="Aptos" w:hAnsi="Aptos" w:cs="Times New Roman"/>
          <w:lang w:val="bs-Latn-BA"/>
        </w:rPr>
        <w:t>j</w:t>
      </w:r>
      <w:r>
        <w:rPr>
          <w:rFonts w:ascii="Aptos" w:hAnsi="Aptos" w:cs="Times New Roman"/>
          <w:lang w:val="sr-Cyrl-RS"/>
        </w:rPr>
        <w:t>edinstvenom</w:t>
      </w:r>
      <w:r w:rsidR="00651431" w:rsidRPr="00C56FC1">
        <w:rPr>
          <w:rFonts w:ascii="Aptos" w:hAnsi="Aptos" w:cs="Times New Roman"/>
          <w:lang w:val="sr-Cyrl-RS"/>
        </w:rPr>
        <w:t xml:space="preserve"> </w:t>
      </w:r>
      <w:r w:rsidR="005E0ED9">
        <w:rPr>
          <w:rFonts w:ascii="Aptos" w:hAnsi="Aptos" w:cs="Times New Roman"/>
          <w:lang w:val="bs-Latn-BA"/>
        </w:rPr>
        <w:t xml:space="preserve">EU </w:t>
      </w:r>
      <w:r>
        <w:rPr>
          <w:rFonts w:ascii="Aptos" w:hAnsi="Aptos" w:cs="Times New Roman"/>
          <w:lang w:val="sr-Cyrl-RS"/>
        </w:rPr>
        <w:t>tržišt</w:t>
      </w:r>
      <w:r w:rsidR="005E0ED9">
        <w:rPr>
          <w:rFonts w:ascii="Aptos" w:hAnsi="Aptos" w:cs="Times New Roman"/>
          <w:lang w:val="bs-Latn-BA"/>
        </w:rPr>
        <w:t>u</w:t>
      </w:r>
      <w:r w:rsidR="00651431" w:rsidRPr="00C56FC1">
        <w:rPr>
          <w:rFonts w:ascii="Aptos" w:hAnsi="Aptos" w:cs="Times New Roman"/>
          <w:lang w:val="sr-Cyrl-RS"/>
        </w:rPr>
        <w:t xml:space="preserve">, </w:t>
      </w:r>
      <w:r w:rsidR="002B694A">
        <w:rPr>
          <w:rFonts w:ascii="Aptos" w:hAnsi="Aptos" w:cs="Times New Roman"/>
          <w:lang w:val="bs-Latn-BA"/>
        </w:rPr>
        <w:t>kroz</w:t>
      </w:r>
      <w:r w:rsidR="0065143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otvaranje</w:t>
      </w:r>
      <w:r w:rsidR="00651431" w:rsidRPr="00C56FC1">
        <w:rPr>
          <w:rFonts w:ascii="Aptos" w:hAnsi="Aptos" w:cs="Times New Roman"/>
          <w:lang w:val="sr-Cyrl-RS"/>
        </w:rPr>
        <w:t xml:space="preserve"> </w:t>
      </w:r>
      <w:r w:rsidR="005E0ED9">
        <w:rPr>
          <w:rFonts w:ascii="Aptos" w:hAnsi="Aptos" w:cs="Times New Roman"/>
          <w:lang w:val="bs-Latn-BA"/>
        </w:rPr>
        <w:t xml:space="preserve">tržišta za određene </w:t>
      </w:r>
      <w:r>
        <w:rPr>
          <w:rFonts w:ascii="Aptos" w:hAnsi="Aptos" w:cs="Times New Roman"/>
          <w:lang w:val="sr-Cyrl-RS"/>
        </w:rPr>
        <w:t>sektor</w:t>
      </w:r>
      <w:r w:rsidR="005E0ED9">
        <w:rPr>
          <w:rFonts w:ascii="Aptos" w:hAnsi="Aptos" w:cs="Times New Roman"/>
          <w:lang w:val="bs-Latn-BA"/>
        </w:rPr>
        <w:t>e</w:t>
      </w:r>
      <w:r w:rsidR="0065143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65143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oblasti</w:t>
      </w:r>
      <w:r w:rsidR="002B694A">
        <w:rPr>
          <w:rFonts w:ascii="Aptos" w:hAnsi="Aptos" w:cs="Times New Roman"/>
          <w:lang w:val="bs-Latn-BA"/>
        </w:rPr>
        <w:t xml:space="preserve"> </w:t>
      </w:r>
      <w:r>
        <w:rPr>
          <w:rFonts w:ascii="Aptos" w:hAnsi="Aptos" w:cs="Times New Roman"/>
          <w:lang w:val="sr-Cyrl-RS"/>
        </w:rPr>
        <w:t>na</w:t>
      </w:r>
      <w:r w:rsidR="0065143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osnovu</w:t>
      </w:r>
      <w:r w:rsidR="0065143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usklađivanja</w:t>
      </w:r>
      <w:r w:rsidR="0065143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propisa</w:t>
      </w:r>
      <w:r w:rsidR="00651431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standarda</w:t>
      </w:r>
      <w:r w:rsidR="0065143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65143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praksi</w:t>
      </w:r>
      <w:r w:rsidR="0065143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</w:t>
      </w:r>
      <w:r w:rsidR="00651431" w:rsidRPr="00C56FC1">
        <w:rPr>
          <w:rFonts w:ascii="Aptos" w:hAnsi="Aptos" w:cs="Times New Roman"/>
          <w:lang w:val="sr-Cyrl-RS"/>
        </w:rPr>
        <w:t xml:space="preserve"> </w:t>
      </w:r>
      <w:r w:rsidR="002B694A">
        <w:rPr>
          <w:rFonts w:ascii="Aptos" w:hAnsi="Aptos" w:cs="Times New Roman"/>
          <w:lang w:val="bs-Latn-BA"/>
        </w:rPr>
        <w:t>tim</w:t>
      </w:r>
      <w:r w:rsidR="002B694A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sektorima</w:t>
      </w:r>
      <w:r w:rsidR="002B694A">
        <w:rPr>
          <w:rFonts w:ascii="Aptos" w:hAnsi="Aptos" w:cs="Times New Roman"/>
          <w:lang w:val="bs-Latn-BA"/>
        </w:rPr>
        <w:t xml:space="preserve"> i oblastima</w:t>
      </w:r>
      <w:r w:rsidR="0065143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sa</w:t>
      </w:r>
      <w:r w:rsidR="0065143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onima</w:t>
      </w:r>
      <w:r w:rsidR="0065143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</w:t>
      </w:r>
      <w:r w:rsidR="0065143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EU</w:t>
      </w:r>
      <w:r w:rsidR="00651431" w:rsidRPr="00C56FC1">
        <w:rPr>
          <w:rFonts w:ascii="Aptos" w:hAnsi="Aptos" w:cs="Times New Roman"/>
          <w:lang w:val="sr-Cyrl-RS"/>
        </w:rPr>
        <w:t>.</w:t>
      </w:r>
    </w:p>
    <w:p w14:paraId="5E9EC207" w14:textId="48267A02" w:rsidR="009413B2" w:rsidRPr="00C56FC1" w:rsidRDefault="001F1125">
      <w:pPr>
        <w:pStyle w:val="ListParagraph"/>
        <w:numPr>
          <w:ilvl w:val="0"/>
          <w:numId w:val="4"/>
        </w:numPr>
        <w:spacing w:after="80"/>
        <w:ind w:left="714" w:hanging="357"/>
        <w:contextualSpacing w:val="0"/>
        <w:jc w:val="both"/>
        <w:rPr>
          <w:rFonts w:ascii="Aptos" w:hAnsi="Aptos" w:cs="Times New Roman"/>
          <w:lang w:val="sr-Cyrl-RS"/>
        </w:rPr>
      </w:pPr>
      <w:r>
        <w:rPr>
          <w:rFonts w:ascii="Aptos" w:hAnsi="Aptos" w:cs="Times New Roman"/>
          <w:b/>
          <w:bCs/>
          <w:lang w:val="sr-Cyrl-RS"/>
        </w:rPr>
        <w:t>snažan</w:t>
      </w:r>
      <w:r w:rsidR="00C952E9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fokus</w:t>
      </w:r>
      <w:r w:rsidR="00C952E9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na</w:t>
      </w:r>
      <w:r w:rsidR="00C952E9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integraciju</w:t>
      </w:r>
      <w:r w:rsidR="00C952E9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unutar</w:t>
      </w:r>
      <w:r w:rsidR="00C952E9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Zapadnog</w:t>
      </w:r>
      <w:r w:rsidR="00C952E9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Balkana</w:t>
      </w:r>
      <w:r w:rsidR="00C952E9" w:rsidRPr="00C56FC1">
        <w:rPr>
          <w:rFonts w:ascii="Aptos" w:hAnsi="Aptos" w:cs="Times New Roman"/>
          <w:b/>
          <w:bCs/>
          <w:lang w:val="sr-Cyrl-RS"/>
        </w:rPr>
        <w:t>: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Pristup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teži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uspostavlјanju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četiri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slobode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unutar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Zapadnog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Balkana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na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osnovu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usklađenosti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sa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 w:rsidR="00F46D2C">
        <w:rPr>
          <w:rFonts w:ascii="Aptos" w:hAnsi="Aptos" w:cs="Times New Roman"/>
          <w:lang w:val="bs-Latn-BA"/>
        </w:rPr>
        <w:t xml:space="preserve">EU </w:t>
      </w:r>
      <w:r>
        <w:rPr>
          <w:rFonts w:ascii="Aptos" w:hAnsi="Aptos" w:cs="Times New Roman"/>
          <w:lang w:val="sr-Cyrl-RS"/>
        </w:rPr>
        <w:t>pravilima</w:t>
      </w:r>
      <w:r w:rsidR="00C952E9" w:rsidRPr="00C56FC1">
        <w:rPr>
          <w:rFonts w:ascii="Aptos" w:hAnsi="Aptos" w:cs="Times New Roman"/>
          <w:lang w:val="sr-Cyrl-RS"/>
        </w:rPr>
        <w:t xml:space="preserve">. </w:t>
      </w:r>
      <w:r>
        <w:rPr>
          <w:rFonts w:ascii="Aptos" w:hAnsi="Aptos" w:cs="Times New Roman"/>
          <w:lang w:val="sr-Cyrl-RS"/>
        </w:rPr>
        <w:t>Cilј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je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da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podstakne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regionalnu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lastRenderedPageBreak/>
        <w:t>koheziju</w:t>
      </w:r>
      <w:r w:rsidR="00C952E9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naglašavajući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važnost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da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zemlјe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regionu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rade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zajedno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na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 w:rsidR="00841F13">
        <w:rPr>
          <w:rFonts w:ascii="Aptos" w:hAnsi="Aptos" w:cs="Times New Roman"/>
          <w:lang w:val="sr-Latn-RS"/>
        </w:rPr>
        <w:t>iskorišćavanju</w:t>
      </w:r>
      <w:r w:rsidR="00841F13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svog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razvojnog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potencijala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omogućava</w:t>
      </w:r>
      <w:r w:rsidR="000206A0">
        <w:rPr>
          <w:rFonts w:ascii="Aptos" w:hAnsi="Aptos" w:cs="Times New Roman"/>
          <w:lang w:val="sr-Latn-RS"/>
        </w:rPr>
        <w:t>n</w:t>
      </w:r>
      <w:r>
        <w:rPr>
          <w:rFonts w:ascii="Aptos" w:hAnsi="Aptos" w:cs="Times New Roman"/>
          <w:lang w:val="sr-Cyrl-RS"/>
        </w:rPr>
        <w:t>ju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brže</w:t>
      </w:r>
      <w:r w:rsidR="000206A0">
        <w:rPr>
          <w:rFonts w:ascii="Aptos" w:hAnsi="Aptos" w:cs="Times New Roman"/>
          <w:lang w:val="sr-Latn-RS"/>
        </w:rPr>
        <w:t>g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pristupanje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EU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kao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krajnj</w:t>
      </w:r>
      <w:r w:rsidR="000206A0">
        <w:rPr>
          <w:rFonts w:ascii="Aptos" w:hAnsi="Aptos" w:cs="Times New Roman"/>
          <w:lang w:val="sr-Latn-RS"/>
        </w:rPr>
        <w:t>eg</w:t>
      </w:r>
      <w:r w:rsidR="00C952E9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cilј</w:t>
      </w:r>
      <w:r w:rsidR="000206A0">
        <w:rPr>
          <w:rFonts w:ascii="Aptos" w:hAnsi="Aptos" w:cs="Times New Roman"/>
          <w:lang w:val="sr-Latn-RS"/>
        </w:rPr>
        <w:t>a</w:t>
      </w:r>
      <w:r w:rsidR="00C952E9" w:rsidRPr="00C56FC1">
        <w:rPr>
          <w:rFonts w:ascii="Aptos" w:hAnsi="Aptos" w:cs="Times New Roman"/>
          <w:lang w:val="sr-Cyrl-RS"/>
        </w:rPr>
        <w:t>.</w:t>
      </w:r>
    </w:p>
    <w:p w14:paraId="49936FF1" w14:textId="011EA2E7" w:rsidR="009413B2" w:rsidRPr="00C56FC1" w:rsidRDefault="001F1125">
      <w:pPr>
        <w:pStyle w:val="ListParagraph"/>
        <w:numPr>
          <w:ilvl w:val="0"/>
          <w:numId w:val="4"/>
        </w:numPr>
        <w:spacing w:after="80"/>
        <w:ind w:left="714" w:hanging="357"/>
        <w:contextualSpacing w:val="0"/>
        <w:jc w:val="both"/>
        <w:rPr>
          <w:rFonts w:ascii="Aptos" w:hAnsi="Aptos"/>
          <w:lang w:val="sr-Cyrl-RS"/>
        </w:rPr>
      </w:pPr>
      <w:r>
        <w:rPr>
          <w:rFonts w:ascii="Aptos" w:hAnsi="Aptos" w:cs="Times New Roman"/>
          <w:b/>
          <w:bCs/>
          <w:lang w:val="sr-Cyrl-RS"/>
        </w:rPr>
        <w:t>reformisanje</w:t>
      </w:r>
      <w:r w:rsidR="000206A0">
        <w:rPr>
          <w:rFonts w:ascii="Aptos" w:hAnsi="Aptos" w:cs="Times New Roman"/>
          <w:b/>
          <w:bCs/>
          <w:lang w:val="sr-Latn-RS"/>
        </w:rPr>
        <w:t xml:space="preserve"> </w:t>
      </w:r>
      <w:r w:rsidR="00F46D2C" w:rsidRPr="00F46D2C">
        <w:rPr>
          <w:rFonts w:ascii="Aptos" w:hAnsi="Aptos" w:cs="Times New Roman"/>
          <w:b/>
          <w:bCs/>
          <w:lang w:val="sr-Latn-RS"/>
        </w:rPr>
        <w:t>institucionaln</w:t>
      </w:r>
      <w:r w:rsidR="00E45576">
        <w:rPr>
          <w:rFonts w:ascii="Aptos" w:hAnsi="Aptos" w:cs="Times New Roman"/>
          <w:b/>
          <w:bCs/>
          <w:lang w:val="sr-Latn-RS"/>
        </w:rPr>
        <w:t>og okvira</w:t>
      </w:r>
      <w:r w:rsidR="00F46D2C" w:rsidRPr="00F46D2C">
        <w:rPr>
          <w:rFonts w:ascii="Aptos" w:hAnsi="Aptos" w:cs="Times New Roman"/>
          <w:b/>
          <w:bCs/>
          <w:lang w:val="sr-Latn-RS"/>
        </w:rPr>
        <w:t xml:space="preserve"> upravljanja </w:t>
      </w:r>
      <w:r>
        <w:rPr>
          <w:rFonts w:ascii="Aptos" w:hAnsi="Aptos" w:cs="Times New Roman"/>
          <w:b/>
          <w:bCs/>
          <w:lang w:val="sr-Cyrl-RS"/>
        </w:rPr>
        <w:t>radi</w:t>
      </w:r>
      <w:r w:rsidR="000206A0">
        <w:rPr>
          <w:rFonts w:ascii="Aptos" w:hAnsi="Aptos" w:cs="Times New Roman"/>
          <w:b/>
          <w:bCs/>
          <w:lang w:val="sr-Latn-RS"/>
        </w:rPr>
        <w:t xml:space="preserve"> efikasnije</w:t>
      </w:r>
      <w:r w:rsidR="006E38FF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implementacije</w:t>
      </w:r>
      <w:r w:rsidR="000206A0">
        <w:rPr>
          <w:rFonts w:ascii="Aptos" w:hAnsi="Aptos" w:cs="Times New Roman"/>
          <w:b/>
          <w:bCs/>
          <w:lang w:val="sr-Latn-RS"/>
        </w:rPr>
        <w:t xml:space="preserve"> politika</w:t>
      </w:r>
      <w:r w:rsidR="00E45576">
        <w:rPr>
          <w:rFonts w:ascii="Aptos" w:hAnsi="Aptos" w:cs="Times New Roman"/>
          <w:b/>
          <w:bCs/>
          <w:lang w:val="sr-Latn-RS"/>
        </w:rPr>
        <w:t xml:space="preserve"> integracija</w:t>
      </w:r>
      <w:r w:rsidR="006E38FF" w:rsidRPr="00C56FC1">
        <w:rPr>
          <w:rFonts w:ascii="Aptos" w:hAnsi="Aptos" w:cs="Times New Roman"/>
          <w:lang w:val="sr-Cyrl-RS"/>
        </w:rPr>
        <w:t>:</w:t>
      </w:r>
      <w:r w:rsidR="00782B47">
        <w:rPr>
          <w:rFonts w:ascii="Aptos" w:hAnsi="Aptos" w:cs="Times New Roman"/>
          <w:lang w:val="bs-Latn-BA"/>
        </w:rPr>
        <w:t xml:space="preserve"> </w:t>
      </w:r>
      <w:r>
        <w:rPr>
          <w:rFonts w:ascii="Aptos" w:hAnsi="Aptos" w:cs="Times New Roman"/>
          <w:lang w:val="sr-Cyrl-RS"/>
        </w:rPr>
        <w:t>Naglašava</w:t>
      </w:r>
      <w:r w:rsidR="006E38F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neophodnost</w:t>
      </w:r>
      <w:r w:rsidR="006E38F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unošenja</w:t>
      </w:r>
      <w:r w:rsidR="006E38F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značajnih</w:t>
      </w:r>
      <w:r w:rsidR="006E38F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promena</w:t>
      </w:r>
      <w:r w:rsidR="006E38F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</w:t>
      </w:r>
      <w:r w:rsidR="006E38F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okvir</w:t>
      </w:r>
      <w:r w:rsidR="006E38FF" w:rsidRPr="00C56FC1">
        <w:rPr>
          <w:rFonts w:ascii="Aptos" w:hAnsi="Aptos" w:cs="Times New Roman"/>
          <w:lang w:val="sr-Cyrl-RS"/>
        </w:rPr>
        <w:t xml:space="preserve"> </w:t>
      </w:r>
      <w:r w:rsidR="00526DE1">
        <w:rPr>
          <w:rFonts w:ascii="Aptos" w:hAnsi="Aptos" w:cs="Times New Roman"/>
          <w:lang w:val="sr-Latn-RS"/>
        </w:rPr>
        <w:t>upravljanja</w:t>
      </w:r>
      <w:r w:rsidR="006E38F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kako</w:t>
      </w:r>
      <w:r w:rsidR="006E38F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bi</w:t>
      </w:r>
      <w:r w:rsidR="006E38F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se</w:t>
      </w:r>
      <w:r w:rsidR="006E38FF" w:rsidRPr="00C56FC1">
        <w:rPr>
          <w:rFonts w:ascii="Aptos" w:hAnsi="Aptos" w:cs="Times New Roman"/>
          <w:lang w:val="sr-Cyrl-RS"/>
        </w:rPr>
        <w:t xml:space="preserve"> </w:t>
      </w:r>
      <w:r w:rsidR="00526DE1">
        <w:rPr>
          <w:rFonts w:ascii="Aptos" w:hAnsi="Aptos" w:cs="Times New Roman"/>
          <w:lang w:val="sr-Cyrl-RS"/>
        </w:rPr>
        <w:t>olakšal</w:t>
      </w:r>
      <w:r w:rsidR="00526DE1">
        <w:rPr>
          <w:rFonts w:ascii="Aptos" w:hAnsi="Aptos" w:cs="Times New Roman"/>
          <w:lang w:val="bs-Latn-BA"/>
        </w:rPr>
        <w:t>e</w:t>
      </w:r>
      <w:r w:rsidR="00526DE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reform</w:t>
      </w:r>
      <w:r w:rsidR="00526DE1">
        <w:rPr>
          <w:rFonts w:ascii="Aptos" w:hAnsi="Aptos" w:cs="Times New Roman"/>
          <w:lang w:val="bs-Latn-BA"/>
        </w:rPr>
        <w:t>e</w:t>
      </w:r>
      <w:r w:rsidR="006E38F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6E38F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podstakao</w:t>
      </w:r>
      <w:r w:rsidR="006E38FF" w:rsidRPr="00C56FC1">
        <w:rPr>
          <w:rFonts w:ascii="Aptos" w:hAnsi="Aptos" w:cs="Times New Roman"/>
          <w:lang w:val="sr-Cyrl-RS"/>
        </w:rPr>
        <w:t xml:space="preserve"> </w:t>
      </w:r>
      <w:r w:rsidR="00526DE1">
        <w:rPr>
          <w:rFonts w:ascii="Aptos" w:hAnsi="Aptos" w:cs="Times New Roman"/>
          <w:lang w:val="sr-Cyrl-RS"/>
        </w:rPr>
        <w:t>br</w:t>
      </w:r>
      <w:r w:rsidR="00526DE1">
        <w:rPr>
          <w:rFonts w:ascii="Aptos" w:hAnsi="Aptos" w:cs="Times New Roman"/>
          <w:lang w:val="bs-Latn-BA"/>
        </w:rPr>
        <w:t>ži</w:t>
      </w:r>
      <w:r w:rsidR="00526DE1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napredak</w:t>
      </w:r>
      <w:r w:rsidR="00782B47">
        <w:rPr>
          <w:rFonts w:ascii="Aptos" w:hAnsi="Aptos" w:cs="Times New Roman"/>
          <w:lang w:val="bs-Latn-BA"/>
        </w:rPr>
        <w:t>, budući da p</w:t>
      </w:r>
      <w:r>
        <w:rPr>
          <w:rFonts w:ascii="Aptos" w:hAnsi="Aptos" w:cs="Times New Roman"/>
          <w:lang w:val="sr-Cyrl-RS"/>
        </w:rPr>
        <w:t>ostojeći</w:t>
      </w:r>
      <w:r w:rsidR="006E38F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okvir</w:t>
      </w:r>
      <w:r w:rsidR="006E38FF" w:rsidRPr="00C56FC1">
        <w:rPr>
          <w:rFonts w:ascii="Aptos" w:hAnsi="Aptos" w:cs="Times New Roman"/>
          <w:lang w:val="sr-Cyrl-RS"/>
        </w:rPr>
        <w:t xml:space="preserve"> </w:t>
      </w:r>
      <w:r w:rsidR="000206A0">
        <w:rPr>
          <w:rFonts w:ascii="Aptos" w:hAnsi="Aptos" w:cs="Times New Roman"/>
          <w:lang w:val="sr-Latn-RS"/>
        </w:rPr>
        <w:t>ne podstiče</w:t>
      </w:r>
      <w:r w:rsidR="00526DE1">
        <w:rPr>
          <w:rFonts w:ascii="Aptos" w:hAnsi="Aptos" w:cs="Times New Roman"/>
          <w:lang w:val="sr-Latn-RS"/>
        </w:rPr>
        <w:t xml:space="preserve"> </w:t>
      </w:r>
      <w:r>
        <w:rPr>
          <w:rFonts w:ascii="Aptos" w:hAnsi="Aptos" w:cs="Times New Roman"/>
          <w:lang w:val="sr-Cyrl-RS"/>
        </w:rPr>
        <w:t>regionaln</w:t>
      </w:r>
      <w:r w:rsidR="000206A0">
        <w:rPr>
          <w:rFonts w:ascii="Aptos" w:hAnsi="Aptos" w:cs="Times New Roman"/>
          <w:lang w:val="sr-Latn-RS"/>
        </w:rPr>
        <w:t>u</w:t>
      </w:r>
      <w:r w:rsidR="006E38F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saradnj</w:t>
      </w:r>
      <w:r w:rsidR="000206A0">
        <w:rPr>
          <w:rFonts w:ascii="Aptos" w:hAnsi="Aptos" w:cs="Times New Roman"/>
          <w:lang w:val="sr-Latn-RS"/>
        </w:rPr>
        <w:t>u</w:t>
      </w:r>
      <w:r w:rsidR="006E38FF" w:rsidRPr="00C56FC1">
        <w:rPr>
          <w:rFonts w:ascii="Aptos" w:hAnsi="Aptos" w:cs="Times New Roman"/>
          <w:lang w:val="sr-Cyrl-RS"/>
        </w:rPr>
        <w:t>.</w:t>
      </w:r>
    </w:p>
    <w:p w14:paraId="760F9212" w14:textId="72F5A852" w:rsidR="009413B2" w:rsidRPr="00C56FC1" w:rsidRDefault="001F1125">
      <w:pPr>
        <w:pStyle w:val="ListParagraph"/>
        <w:numPr>
          <w:ilvl w:val="0"/>
          <w:numId w:val="4"/>
        </w:numPr>
        <w:spacing w:after="80"/>
        <w:ind w:left="714" w:hanging="357"/>
        <w:contextualSpacing w:val="0"/>
        <w:jc w:val="both"/>
        <w:rPr>
          <w:rFonts w:ascii="Aptos" w:hAnsi="Aptos" w:cs="Times New Roman"/>
          <w:lang w:val="sr-Cyrl-RS"/>
        </w:rPr>
      </w:pPr>
      <w:r>
        <w:rPr>
          <w:rFonts w:ascii="Aptos" w:hAnsi="Aptos" w:cs="Times New Roman"/>
          <w:b/>
          <w:bCs/>
          <w:lang w:val="sr-Cyrl-RS"/>
        </w:rPr>
        <w:t>produblјivanje</w:t>
      </w:r>
      <w:r w:rsidR="009B7BAF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strateškog</w:t>
      </w:r>
      <w:r w:rsidR="009B7BAF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partnerstva</w:t>
      </w:r>
      <w:r w:rsidR="009B7BAF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između</w:t>
      </w:r>
      <w:r w:rsidR="009B7BAF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Zapadnog</w:t>
      </w:r>
      <w:r w:rsidR="009B7BAF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Balkana</w:t>
      </w:r>
      <w:r w:rsidR="009B7BAF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i</w:t>
      </w:r>
      <w:r w:rsidR="009B7BAF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EU</w:t>
      </w:r>
      <w:r w:rsidR="009B7BAF" w:rsidRPr="00C56FC1">
        <w:rPr>
          <w:rFonts w:ascii="Aptos" w:hAnsi="Aptos" w:cs="Times New Roman"/>
          <w:b/>
          <w:bCs/>
          <w:lang w:val="sr-Cyrl-RS"/>
        </w:rPr>
        <w:t xml:space="preserve">, </w:t>
      </w:r>
      <w:r>
        <w:rPr>
          <w:rFonts w:ascii="Aptos" w:hAnsi="Aptos" w:cs="Times New Roman"/>
          <w:b/>
          <w:bCs/>
          <w:lang w:val="sr-Cyrl-RS"/>
        </w:rPr>
        <w:t>počevši</w:t>
      </w:r>
      <w:r w:rsidR="009B7BAF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od</w:t>
      </w:r>
      <w:r w:rsidR="009B7BAF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energetike</w:t>
      </w:r>
      <w:r w:rsidR="009B7BAF" w:rsidRPr="00C56FC1">
        <w:rPr>
          <w:rFonts w:ascii="Aptos" w:hAnsi="Aptos" w:cs="Times New Roman"/>
          <w:b/>
          <w:bCs/>
          <w:lang w:val="sr-Cyrl-RS"/>
        </w:rPr>
        <w:t>: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Zalaže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strateška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partnerstva</w:t>
      </w:r>
      <w:r w:rsidR="009B7BAF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posebno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prioritetnim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oblastima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kao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što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su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energ</w:t>
      </w:r>
      <w:r w:rsidR="000206A0">
        <w:rPr>
          <w:rFonts w:ascii="Aptos" w:hAnsi="Aptos" w:cs="Times New Roman"/>
          <w:lang w:val="sr-Latn-RS"/>
        </w:rPr>
        <w:t>etika</w:t>
      </w:r>
      <w:r w:rsidR="009B7BAF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održiv</w:t>
      </w:r>
      <w:r w:rsidR="000206A0">
        <w:rPr>
          <w:rFonts w:ascii="Aptos" w:hAnsi="Aptos" w:cs="Times New Roman"/>
          <w:lang w:val="sr-Latn-RS"/>
        </w:rPr>
        <w:t>a eksploatacija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sirovin</w:t>
      </w:r>
      <w:r w:rsidR="000206A0">
        <w:rPr>
          <w:rFonts w:ascii="Aptos" w:hAnsi="Aptos" w:cs="Times New Roman"/>
          <w:lang w:val="sr-Latn-RS"/>
        </w:rPr>
        <w:t>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kritični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materijali</w:t>
      </w:r>
      <w:r w:rsidR="009B7BAF" w:rsidRPr="00C56FC1">
        <w:rPr>
          <w:rFonts w:ascii="Aptos" w:hAnsi="Aptos" w:cs="Times New Roman"/>
          <w:lang w:val="sr-Cyrl-RS"/>
        </w:rPr>
        <w:t xml:space="preserve">. </w:t>
      </w:r>
      <w:r>
        <w:rPr>
          <w:rFonts w:ascii="Aptos" w:hAnsi="Aptos" w:cs="Times New Roman"/>
          <w:lang w:val="sr-Cyrl-RS"/>
        </w:rPr>
        <w:t>Ta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partnerstva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vode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jačanju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veza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između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EU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Zapadnog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Balkana</w:t>
      </w:r>
      <w:r w:rsidR="009B7BAF" w:rsidRPr="00C56FC1">
        <w:rPr>
          <w:rFonts w:ascii="Aptos" w:hAnsi="Aptos" w:cs="Times New Roman"/>
          <w:lang w:val="sr-Cyrl-RS"/>
        </w:rPr>
        <w:t xml:space="preserve">, </w:t>
      </w:r>
      <w:r w:rsidR="000206A0">
        <w:rPr>
          <w:rFonts w:ascii="Aptos" w:hAnsi="Aptos" w:cs="Times New Roman"/>
          <w:lang w:val="sr-Latn-RS"/>
        </w:rPr>
        <w:t>obezbeđujući ostvarivanje</w:t>
      </w:r>
      <w:r w:rsidR="000206A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zajedničk</w:t>
      </w:r>
      <w:r w:rsidR="000206A0">
        <w:rPr>
          <w:rFonts w:ascii="Aptos" w:hAnsi="Aptos" w:cs="Times New Roman"/>
          <w:lang w:val="sr-Latn-RS"/>
        </w:rPr>
        <w:t>ih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interes</w:t>
      </w:r>
      <w:r w:rsidR="000206A0">
        <w:rPr>
          <w:rFonts w:ascii="Aptos" w:hAnsi="Aptos" w:cs="Times New Roman"/>
          <w:lang w:val="sr-Latn-RS"/>
        </w:rPr>
        <w:t>a</w:t>
      </w:r>
      <w:r w:rsidR="009B7BAF" w:rsidRPr="00C56FC1">
        <w:rPr>
          <w:rFonts w:ascii="Aptos" w:hAnsi="Aptos" w:cs="Times New Roman"/>
          <w:lang w:val="sr-Cyrl-RS"/>
        </w:rPr>
        <w:t xml:space="preserve">. </w:t>
      </w:r>
      <w:r>
        <w:rPr>
          <w:rFonts w:ascii="Aptos" w:hAnsi="Aptos" w:cs="Times New Roman"/>
          <w:lang w:val="sr-Cyrl-RS"/>
        </w:rPr>
        <w:t>I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 w:rsidR="009A4BC6">
        <w:rPr>
          <w:rFonts w:ascii="Aptos" w:hAnsi="Aptos" w:cs="Times New Roman"/>
          <w:lang w:val="bs-Latn-BA"/>
        </w:rPr>
        <w:t xml:space="preserve">Zapdani Balkan i </w:t>
      </w:r>
      <w:r>
        <w:rPr>
          <w:rFonts w:ascii="Aptos" w:hAnsi="Aptos" w:cs="Times New Roman"/>
          <w:lang w:val="sr-Cyrl-RS"/>
        </w:rPr>
        <w:t>EU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 w:rsidR="009A4BC6">
        <w:rPr>
          <w:rFonts w:ascii="Aptos" w:hAnsi="Aptos" w:cs="Times New Roman"/>
          <w:lang w:val="bs-Latn-BA"/>
        </w:rPr>
        <w:t xml:space="preserve">se </w:t>
      </w:r>
      <w:r>
        <w:rPr>
          <w:rFonts w:ascii="Aptos" w:hAnsi="Aptos" w:cs="Times New Roman"/>
          <w:lang w:val="sr-Cyrl-RS"/>
        </w:rPr>
        <w:t>suočavaju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ogromnim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izazovima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prilagođavanja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energetskog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sektora</w:t>
      </w:r>
      <w:r w:rsidR="000206A0">
        <w:rPr>
          <w:rFonts w:ascii="Aptos" w:hAnsi="Aptos" w:cs="Times New Roman"/>
          <w:lang w:val="sr-Latn-RS"/>
        </w:rPr>
        <w:t xml:space="preserve"> zelenoj tranziciji</w:t>
      </w:r>
      <w:r w:rsidR="009B7BAF" w:rsidRPr="00C56FC1">
        <w:rPr>
          <w:rFonts w:ascii="Aptos" w:hAnsi="Aptos" w:cs="Times New Roman"/>
          <w:lang w:val="sr-Cyrl-RS"/>
        </w:rPr>
        <w:t xml:space="preserve">. </w:t>
      </w:r>
      <w:r>
        <w:rPr>
          <w:rFonts w:ascii="Aptos" w:hAnsi="Aptos" w:cs="Times New Roman"/>
          <w:lang w:val="sr-Cyrl-RS"/>
        </w:rPr>
        <w:t>Region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treba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dekarbonizira</w:t>
      </w:r>
      <w:r w:rsidR="009B7BAF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modernizuje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ojača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svoj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elektroenergetski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sistem</w:t>
      </w:r>
      <w:r w:rsidR="009B7BAF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dok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EU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suočava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sličnim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izazovima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uz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stratešku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potrebu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prekine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zavisnost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od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prirodnog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gasa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iz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Rusije</w:t>
      </w:r>
      <w:r w:rsidR="009B7BAF" w:rsidRPr="00C56FC1">
        <w:rPr>
          <w:rFonts w:ascii="Aptos" w:hAnsi="Aptos" w:cs="Times New Roman"/>
          <w:lang w:val="sr-Cyrl-RS"/>
        </w:rPr>
        <w:t xml:space="preserve">. </w:t>
      </w:r>
      <w:r>
        <w:rPr>
          <w:rFonts w:ascii="Aptos" w:hAnsi="Aptos" w:cs="Times New Roman"/>
          <w:lang w:val="sr-Cyrl-RS"/>
        </w:rPr>
        <w:t>Dok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je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region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trenutno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neto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uvoznik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energije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još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uvek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koristi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ugalј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lignit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kao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deo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svojih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proizvodnih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kapaciteta</w:t>
      </w:r>
      <w:r w:rsidR="009B7BAF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potencijal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obnovlјive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energije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Zapadnog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Balkana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je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ogroman</w:t>
      </w:r>
      <w:r w:rsidR="009B7BAF" w:rsidRPr="00C56FC1">
        <w:rPr>
          <w:rFonts w:ascii="Aptos" w:hAnsi="Aptos" w:cs="Times New Roman"/>
          <w:lang w:val="sr-Cyrl-RS"/>
        </w:rPr>
        <w:t xml:space="preserve">, </w:t>
      </w:r>
      <w:r w:rsidR="000206A0">
        <w:rPr>
          <w:rFonts w:ascii="Aptos" w:hAnsi="Aptos" w:cs="Times New Roman"/>
          <w:lang w:val="sr-Latn-RS"/>
        </w:rPr>
        <w:t xml:space="preserve">i ogleda se u razvoju i upotrebi </w:t>
      </w:r>
      <w:r>
        <w:rPr>
          <w:rFonts w:ascii="Aptos" w:hAnsi="Aptos" w:cs="Times New Roman"/>
          <w:lang w:val="sr-Cyrl-RS"/>
        </w:rPr>
        <w:t>solarne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energije</w:t>
      </w:r>
      <w:r w:rsidR="009B7BAF" w:rsidRPr="00C56FC1">
        <w:rPr>
          <w:rFonts w:ascii="Aptos" w:hAnsi="Aptos" w:cs="Times New Roman"/>
          <w:lang w:val="sr-Cyrl-RS"/>
        </w:rPr>
        <w:t xml:space="preserve">, </w:t>
      </w:r>
      <w:r w:rsidR="002B7A33">
        <w:rPr>
          <w:rFonts w:ascii="Aptos" w:hAnsi="Aptos" w:cs="Times New Roman"/>
          <w:lang w:val="sr-Latn-RS"/>
        </w:rPr>
        <w:t xml:space="preserve">energije </w:t>
      </w:r>
      <w:r>
        <w:rPr>
          <w:rFonts w:ascii="Aptos" w:hAnsi="Aptos" w:cs="Times New Roman"/>
          <w:lang w:val="sr-Cyrl-RS"/>
        </w:rPr>
        <w:t>vetra</w:t>
      </w:r>
      <w:r w:rsidR="009B7BAF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biomase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hidroelektrične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energije</w:t>
      </w:r>
      <w:r w:rsidR="009B7BAF" w:rsidRPr="00C56FC1">
        <w:rPr>
          <w:rFonts w:ascii="Aptos" w:hAnsi="Aptos" w:cs="Times New Roman"/>
          <w:lang w:val="sr-Cyrl-RS"/>
        </w:rPr>
        <w:t xml:space="preserve">. </w:t>
      </w:r>
      <w:r>
        <w:rPr>
          <w:rFonts w:ascii="Aptos" w:hAnsi="Aptos" w:cs="Times New Roman"/>
          <w:lang w:val="sr-Cyrl-RS"/>
        </w:rPr>
        <w:t>Od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ovih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izvora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energije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od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najvećeg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strateškog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značaja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EU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će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verovatno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biti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hidroelektrična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energija</w:t>
      </w:r>
      <w:r w:rsidR="009B7BAF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jer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 w:rsidR="000206A0">
        <w:rPr>
          <w:rFonts w:ascii="Aptos" w:hAnsi="Aptos" w:cs="Times New Roman"/>
          <w:lang w:val="sr-Latn-RS"/>
        </w:rPr>
        <w:t>obezbeđuje proizvodnju</w:t>
      </w:r>
      <w:r w:rsidR="000206A0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kada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drugi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obnovlјivi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izvori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fluktuiraju</w:t>
      </w:r>
      <w:r w:rsidR="00C26835">
        <w:rPr>
          <w:rFonts w:ascii="Aptos" w:hAnsi="Aptos" w:cs="Times New Roman"/>
          <w:lang w:val="sr-Latn-RS"/>
        </w:rPr>
        <w:t xml:space="preserve"> stvarajući zavisnost od upotrebe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gas</w:t>
      </w:r>
      <w:r w:rsidR="00C26835">
        <w:rPr>
          <w:rFonts w:ascii="Aptos" w:hAnsi="Aptos" w:cs="Times New Roman"/>
          <w:lang w:val="sr-Latn-RS"/>
        </w:rPr>
        <w:t>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ili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uglј</w:t>
      </w:r>
      <w:r w:rsidR="00C26835">
        <w:rPr>
          <w:rFonts w:ascii="Aptos" w:hAnsi="Aptos" w:cs="Times New Roman"/>
          <w:lang w:val="sr-Latn-RS"/>
        </w:rPr>
        <w:t>a</w:t>
      </w:r>
      <w:r w:rsidR="009F2F4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kao</w:t>
      </w:r>
      <w:r w:rsidR="009F2F44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podršk</w:t>
      </w:r>
      <w:r w:rsidR="00C26835">
        <w:rPr>
          <w:rFonts w:ascii="Aptos" w:hAnsi="Aptos" w:cs="Times New Roman"/>
          <w:lang w:val="sr-Latn-RS"/>
        </w:rPr>
        <w:t>e za obezbeđivanje stabilnosti prenosne mreže</w:t>
      </w:r>
      <w:r w:rsidR="009B7BAF" w:rsidRPr="00C56FC1">
        <w:rPr>
          <w:rFonts w:ascii="Aptos" w:hAnsi="Aptos" w:cs="Times New Roman"/>
          <w:lang w:val="sr-Cyrl-RS"/>
        </w:rPr>
        <w:t xml:space="preserve">. </w:t>
      </w:r>
      <w:r w:rsidR="00C26835">
        <w:rPr>
          <w:rFonts w:ascii="Aptos" w:hAnsi="Aptos" w:cs="Times New Roman"/>
          <w:lang w:val="sr-Latn-RS"/>
        </w:rPr>
        <w:t>Takođe, o</w:t>
      </w:r>
      <w:r>
        <w:rPr>
          <w:rFonts w:ascii="Aptos" w:hAnsi="Aptos" w:cs="Times New Roman"/>
          <w:lang w:val="sr-Cyrl-RS"/>
        </w:rPr>
        <w:t>ve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inicijative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utiru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put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sigurnije</w:t>
      </w:r>
      <w:r w:rsidR="009B7BAF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otpornije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međusobno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povezan</w:t>
      </w:r>
      <w:r w:rsidR="00C26835">
        <w:rPr>
          <w:rFonts w:ascii="Aptos" w:hAnsi="Aptos" w:cs="Times New Roman"/>
          <w:lang w:val="sr-Latn-RS"/>
        </w:rPr>
        <w:t>ije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prekogranično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tržište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električne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energije</w:t>
      </w:r>
      <w:r w:rsidR="00C26835">
        <w:rPr>
          <w:rFonts w:ascii="Aptos" w:hAnsi="Aptos" w:cs="Times New Roman"/>
          <w:lang w:val="sr-Latn-RS"/>
        </w:rPr>
        <w:t xml:space="preserve">, što 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</w:t>
      </w:r>
      <w:r w:rsidR="00C26835">
        <w:rPr>
          <w:rFonts w:ascii="Aptos" w:hAnsi="Aptos" w:cs="Times New Roman"/>
          <w:lang w:val="sr-Latn-RS"/>
        </w:rPr>
        <w:t xml:space="preserve"> </w:t>
      </w:r>
      <w:r>
        <w:rPr>
          <w:rFonts w:ascii="Aptos" w:hAnsi="Aptos" w:cs="Times New Roman"/>
          <w:lang w:val="sr-Cyrl-RS"/>
        </w:rPr>
        <w:t>uzvrat</w:t>
      </w:r>
      <w:r w:rsidR="009B7BAF" w:rsidRPr="00C56FC1">
        <w:rPr>
          <w:rFonts w:ascii="Aptos" w:hAnsi="Aptos" w:cs="Times New Roman"/>
          <w:lang w:val="sr-Cyrl-RS"/>
        </w:rPr>
        <w:t xml:space="preserve">, </w:t>
      </w:r>
      <w:r>
        <w:rPr>
          <w:rFonts w:ascii="Aptos" w:hAnsi="Aptos" w:cs="Times New Roman"/>
          <w:lang w:val="sr-Cyrl-RS"/>
        </w:rPr>
        <w:t>ima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potencijal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da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posluži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kao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katalizator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dublј</w:t>
      </w:r>
      <w:r w:rsidR="00C26835">
        <w:rPr>
          <w:rFonts w:ascii="Aptos" w:hAnsi="Aptos" w:cs="Times New Roman"/>
          <w:lang w:val="sr-Latn-RS"/>
        </w:rPr>
        <w:t>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 w:rsidR="009A4BC6">
        <w:rPr>
          <w:rFonts w:ascii="Aptos" w:hAnsi="Aptos" w:cs="Times New Roman"/>
          <w:lang w:val="bs-Latn-BA"/>
        </w:rPr>
        <w:t>ob</w:t>
      </w:r>
      <w:r w:rsidR="002B7A33">
        <w:rPr>
          <w:rFonts w:ascii="Aptos" w:hAnsi="Aptos" w:cs="Times New Roman"/>
          <w:lang w:val="bs-Latn-BA"/>
        </w:rPr>
        <w:t>u</w:t>
      </w:r>
      <w:r w:rsidR="009A4BC6">
        <w:rPr>
          <w:rFonts w:ascii="Aptos" w:hAnsi="Aptos" w:cs="Times New Roman"/>
          <w:lang w:val="bs-Latn-BA"/>
        </w:rPr>
        <w:t>hvatnije</w:t>
      </w:r>
      <w:r w:rsidR="009A4BC6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regionaln</w:t>
      </w:r>
      <w:r w:rsidR="00C26835">
        <w:rPr>
          <w:rFonts w:ascii="Aptos" w:hAnsi="Aptos" w:cs="Times New Roman"/>
          <w:lang w:val="sr-Latn-RS"/>
        </w:rPr>
        <w:t>e</w:t>
      </w:r>
      <w:r w:rsidR="009B7BAF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saradnj</w:t>
      </w:r>
      <w:r w:rsidR="00C26835">
        <w:rPr>
          <w:rFonts w:ascii="Aptos" w:hAnsi="Aptos" w:cs="Times New Roman"/>
          <w:lang w:val="sr-Latn-RS"/>
        </w:rPr>
        <w:t>e</w:t>
      </w:r>
      <w:r w:rsidR="009B7BAF" w:rsidRPr="00C56FC1">
        <w:rPr>
          <w:rFonts w:ascii="Aptos" w:hAnsi="Aptos" w:cs="Times New Roman"/>
          <w:lang w:val="sr-Cyrl-RS"/>
        </w:rPr>
        <w:t>.</w:t>
      </w:r>
    </w:p>
    <w:p w14:paraId="5E37FB95" w14:textId="51897700" w:rsidR="009413B2" w:rsidRPr="00C56FC1" w:rsidRDefault="001F1125">
      <w:pPr>
        <w:pStyle w:val="ListParagraph"/>
        <w:numPr>
          <w:ilvl w:val="0"/>
          <w:numId w:val="4"/>
        </w:numPr>
        <w:spacing w:after="80"/>
        <w:ind w:left="714" w:hanging="357"/>
        <w:contextualSpacing w:val="0"/>
        <w:jc w:val="both"/>
        <w:rPr>
          <w:rFonts w:ascii="Aptos" w:hAnsi="Aptos" w:cs="Times New Roman"/>
          <w:lang w:val="sr-Cyrl-RS"/>
        </w:rPr>
      </w:pPr>
      <w:r>
        <w:rPr>
          <w:rFonts w:ascii="Aptos" w:hAnsi="Aptos" w:cs="Times New Roman"/>
          <w:b/>
          <w:bCs/>
          <w:lang w:val="sr-Cyrl-RS"/>
        </w:rPr>
        <w:t>nadogradnja</w:t>
      </w:r>
      <w:r w:rsidR="00463227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Sporazuma</w:t>
      </w:r>
      <w:r w:rsidR="00463227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o</w:t>
      </w:r>
      <w:r w:rsidR="00463227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stabilizaciji</w:t>
      </w:r>
      <w:r w:rsidR="00463227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i</w:t>
      </w:r>
      <w:r w:rsidR="00463227" w:rsidRPr="00C56FC1">
        <w:rPr>
          <w:rFonts w:ascii="Aptos" w:hAnsi="Aptos" w:cs="Times New Roman"/>
          <w:b/>
          <w:bCs/>
          <w:lang w:val="sr-Cyrl-RS"/>
        </w:rPr>
        <w:t xml:space="preserve"> </w:t>
      </w:r>
      <w:r>
        <w:rPr>
          <w:rFonts w:ascii="Aptos" w:hAnsi="Aptos" w:cs="Times New Roman"/>
          <w:b/>
          <w:bCs/>
          <w:lang w:val="sr-Cyrl-RS"/>
        </w:rPr>
        <w:t>pridruživanju</w:t>
      </w:r>
      <w:r w:rsidR="00463227" w:rsidRPr="00C56FC1">
        <w:rPr>
          <w:rFonts w:ascii="Aptos" w:hAnsi="Aptos" w:cs="Times New Roman"/>
          <w:b/>
          <w:bCs/>
          <w:lang w:val="sr-Cyrl-RS"/>
        </w:rPr>
        <w:t xml:space="preserve"> (</w:t>
      </w:r>
      <w:r>
        <w:rPr>
          <w:rFonts w:ascii="Aptos" w:hAnsi="Aptos" w:cs="Times New Roman"/>
          <w:b/>
          <w:bCs/>
          <w:lang w:val="sr-Cyrl-RS"/>
        </w:rPr>
        <w:t>SSP</w:t>
      </w:r>
      <w:r w:rsidR="00463227" w:rsidRPr="00C56FC1">
        <w:rPr>
          <w:rFonts w:ascii="Aptos" w:hAnsi="Aptos" w:cs="Times New Roman"/>
          <w:b/>
          <w:bCs/>
          <w:lang w:val="sr-Cyrl-RS"/>
        </w:rPr>
        <w:t>):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Pravn</w:t>
      </w:r>
      <w:r w:rsidR="00C26835">
        <w:rPr>
          <w:rFonts w:ascii="Aptos" w:hAnsi="Aptos" w:cs="Times New Roman"/>
          <w:lang w:val="sr-Latn-RS"/>
        </w:rPr>
        <w:t>i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osnov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ostaje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član</w:t>
      </w:r>
      <w:r w:rsidR="00463227" w:rsidRPr="00C56FC1">
        <w:rPr>
          <w:rFonts w:ascii="Aptos" w:hAnsi="Aptos" w:cs="Times New Roman"/>
          <w:lang w:val="sr-Cyrl-RS"/>
        </w:rPr>
        <w:t xml:space="preserve"> 49 </w:t>
      </w:r>
      <w:r>
        <w:rPr>
          <w:rFonts w:ascii="Aptos" w:hAnsi="Aptos" w:cs="Times New Roman"/>
          <w:lang w:val="sr-Cyrl-RS"/>
        </w:rPr>
        <w:t>Ugovora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Evropskoj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uniji</w:t>
      </w:r>
      <w:r w:rsidR="00463227" w:rsidRPr="00C56FC1">
        <w:rPr>
          <w:rFonts w:ascii="Aptos" w:hAnsi="Aptos" w:cs="Times New Roman"/>
          <w:lang w:val="sr-Cyrl-RS"/>
        </w:rPr>
        <w:t xml:space="preserve"> (</w:t>
      </w:r>
      <w:r>
        <w:rPr>
          <w:rFonts w:ascii="Aptos" w:hAnsi="Aptos" w:cs="Times New Roman"/>
          <w:lang w:val="sr-Cyrl-RS"/>
        </w:rPr>
        <w:t>TEU</w:t>
      </w:r>
      <w:r w:rsidR="00463227" w:rsidRPr="00C56FC1">
        <w:rPr>
          <w:rFonts w:ascii="Aptos" w:hAnsi="Aptos" w:cs="Times New Roman"/>
          <w:lang w:val="sr-Cyrl-RS"/>
        </w:rPr>
        <w:t xml:space="preserve">), </w:t>
      </w:r>
      <w:r>
        <w:rPr>
          <w:rFonts w:ascii="Aptos" w:hAnsi="Aptos" w:cs="Times New Roman"/>
          <w:lang w:val="sr-Cyrl-RS"/>
        </w:rPr>
        <w:t>postojeći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SAP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sa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svakom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zemlјom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Zapadnog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Balkana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 w:rsidR="00674697">
        <w:rPr>
          <w:rFonts w:ascii="Aptos" w:hAnsi="Aptos" w:cs="Times New Roman"/>
          <w:lang w:val="sr-Cyrl-RS"/>
        </w:rPr>
        <w:t>d</w:t>
      </w:r>
      <w:r w:rsidR="00674697">
        <w:rPr>
          <w:rFonts w:ascii="Aptos" w:hAnsi="Aptos" w:cs="Times New Roman"/>
          <w:lang w:val="bs-Latn-BA"/>
        </w:rPr>
        <w:t xml:space="preserve">odatni </w:t>
      </w:r>
      <w:r w:rsidR="00C26835">
        <w:rPr>
          <w:rFonts w:ascii="Aptos" w:hAnsi="Aptos" w:cs="Times New Roman"/>
          <w:lang w:val="sr-Latn-RS"/>
        </w:rPr>
        <w:t xml:space="preserve">sektorski </w:t>
      </w:r>
      <w:r>
        <w:rPr>
          <w:rFonts w:ascii="Aptos" w:hAnsi="Aptos" w:cs="Times New Roman"/>
          <w:lang w:val="sr-Cyrl-RS"/>
        </w:rPr>
        <w:t>sporazumi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 w:rsidR="00C26835">
        <w:rPr>
          <w:rFonts w:ascii="Aptos" w:hAnsi="Aptos" w:cs="Times New Roman"/>
          <w:lang w:val="sr-Latn-RS"/>
        </w:rPr>
        <w:t>koji će biti predmet pregovora.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Cilј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je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da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se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 w:rsidR="00C26835">
        <w:rPr>
          <w:rFonts w:ascii="Aptos" w:hAnsi="Aptos" w:cs="Times New Roman"/>
          <w:lang w:val="sr-Latn-RS"/>
        </w:rPr>
        <w:t xml:space="preserve">po ispunjenju unapred određenih uslova </w:t>
      </w:r>
      <w:r>
        <w:rPr>
          <w:rFonts w:ascii="Aptos" w:hAnsi="Aptos" w:cs="Times New Roman"/>
          <w:lang w:val="sr-Cyrl-RS"/>
        </w:rPr>
        <w:t>progresivno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prošire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prava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i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obaveze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 w:rsidR="00C26835">
        <w:rPr>
          <w:rFonts w:ascii="Aptos" w:hAnsi="Aptos" w:cs="Times New Roman"/>
          <w:lang w:val="sr-Latn-RS"/>
        </w:rPr>
        <w:t xml:space="preserve">iz </w:t>
      </w:r>
      <w:r w:rsidR="0091168E">
        <w:rPr>
          <w:rFonts w:ascii="Aptos" w:hAnsi="Aptos" w:cs="Times New Roman"/>
          <w:lang w:val="sr-Latn-RS"/>
        </w:rPr>
        <w:t xml:space="preserve">EU </w:t>
      </w:r>
      <w:r>
        <w:rPr>
          <w:rFonts w:ascii="Aptos" w:hAnsi="Aptos" w:cs="Times New Roman"/>
          <w:lang w:val="sr-Cyrl-RS"/>
        </w:rPr>
        <w:t>pravne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tekovine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na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Zapadni</w:t>
      </w:r>
      <w:r w:rsidR="00463227" w:rsidRPr="00C56FC1">
        <w:rPr>
          <w:rFonts w:ascii="Aptos" w:hAnsi="Aptos" w:cs="Times New Roman"/>
          <w:lang w:val="sr-Cyrl-RS"/>
        </w:rPr>
        <w:t xml:space="preserve"> </w:t>
      </w:r>
      <w:r>
        <w:rPr>
          <w:rFonts w:ascii="Aptos" w:hAnsi="Aptos" w:cs="Times New Roman"/>
          <w:lang w:val="sr-Cyrl-RS"/>
        </w:rPr>
        <w:t>Balkan</w:t>
      </w:r>
      <w:r w:rsidR="00463227" w:rsidRPr="00C56FC1">
        <w:rPr>
          <w:rFonts w:ascii="Aptos" w:hAnsi="Aptos" w:cs="Times New Roman"/>
          <w:lang w:val="sr-Cyrl-RS"/>
        </w:rPr>
        <w:t>.</w:t>
      </w:r>
    </w:p>
    <w:p w14:paraId="46100ABF" w14:textId="68FD76D4" w:rsidR="005D0FB5" w:rsidRPr="00E93075" w:rsidRDefault="001F1125">
      <w:pPr>
        <w:pStyle w:val="ListParagraph"/>
        <w:numPr>
          <w:ilvl w:val="0"/>
          <w:numId w:val="4"/>
        </w:numPr>
        <w:jc w:val="both"/>
        <w:rPr>
          <w:lang w:val="sr-Cyrl-RS"/>
        </w:rPr>
      </w:pPr>
      <w:r>
        <w:rPr>
          <w:b/>
          <w:bCs/>
          <w:lang w:val="sr-Cyrl-RS"/>
        </w:rPr>
        <w:t>veća</w:t>
      </w:r>
      <w:r w:rsidR="005D0FB5" w:rsidRPr="00E9307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finansijska</w:t>
      </w:r>
      <w:r w:rsidR="005D0FB5" w:rsidRPr="00E9307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pomoć</w:t>
      </w:r>
      <w:r w:rsidR="005D0FB5" w:rsidRPr="00E9307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i</w:t>
      </w:r>
      <w:r w:rsidR="005D0FB5" w:rsidRPr="00E9307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podrška</w:t>
      </w:r>
      <w:r w:rsidR="005D0FB5" w:rsidRPr="00E93075">
        <w:rPr>
          <w:lang w:val="sr-Cyrl-RS"/>
        </w:rPr>
        <w:t xml:space="preserve">: </w:t>
      </w:r>
      <w:r w:rsidR="00DA23A5">
        <w:rPr>
          <w:lang w:val="bs-Latn-BA"/>
        </w:rPr>
        <w:t>P</w:t>
      </w:r>
      <w:r>
        <w:rPr>
          <w:lang w:val="sr-Cyrl-RS"/>
        </w:rPr>
        <w:t>redlog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ističe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značaj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veće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tehničke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finansijske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podrške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koja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će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prilagođavati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potrebama</w:t>
      </w:r>
      <w:r w:rsidR="005D0FB5" w:rsidRPr="00E93075">
        <w:rPr>
          <w:lang w:val="sr-Cyrl-RS"/>
        </w:rPr>
        <w:t xml:space="preserve"> </w:t>
      </w:r>
      <w:r w:rsidR="00C26835">
        <w:rPr>
          <w:lang w:val="sr-Latn-RS"/>
        </w:rPr>
        <w:t>sprovođenja predloženih politika</w:t>
      </w:r>
      <w:r w:rsidR="00DA23A5">
        <w:rPr>
          <w:lang w:val="sr-Latn-RS"/>
        </w:rPr>
        <w:t xml:space="preserve"> integracija</w:t>
      </w:r>
      <w:r w:rsidR="005D0FB5" w:rsidRPr="00E93075">
        <w:rPr>
          <w:lang w:val="sr-Cyrl-RS"/>
        </w:rPr>
        <w:t xml:space="preserve">, </w:t>
      </w:r>
      <w:r>
        <w:rPr>
          <w:lang w:val="sr-Cyrl-RS"/>
        </w:rPr>
        <w:t>sa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posebnim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naglaskom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saradnju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oblasti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energetike</w:t>
      </w:r>
      <w:r w:rsidR="00C26835">
        <w:rPr>
          <w:lang w:val="sr-Latn-RS"/>
        </w:rPr>
        <w:t>,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radi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omogućavanja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održive</w:t>
      </w:r>
      <w:r w:rsidR="005D0FB5" w:rsidRPr="00E93075">
        <w:rPr>
          <w:lang w:val="sr-Cyrl-RS"/>
        </w:rPr>
        <w:t xml:space="preserve">, </w:t>
      </w:r>
      <w:r>
        <w:rPr>
          <w:lang w:val="sr-Cyrl-RS"/>
        </w:rPr>
        <w:t>sigurne</w:t>
      </w:r>
      <w:r w:rsidR="00AC606C">
        <w:rPr>
          <w:lang w:val="sr-Latn-RS"/>
        </w:rPr>
        <w:t>,</w:t>
      </w:r>
      <w:r w:rsidR="00DA23A5">
        <w:rPr>
          <w:lang w:val="bs-Latn-BA"/>
        </w:rPr>
        <w:t xml:space="preserve"> </w:t>
      </w:r>
      <w:r>
        <w:rPr>
          <w:lang w:val="sr-Cyrl-RS"/>
        </w:rPr>
        <w:t>dekarbonizovane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proizvodnje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snabdevanja</w:t>
      </w:r>
      <w:r w:rsidR="005D0FB5" w:rsidRPr="00E93075">
        <w:rPr>
          <w:lang w:val="sr-Cyrl-RS"/>
        </w:rPr>
        <w:t xml:space="preserve">, </w:t>
      </w:r>
      <w:r>
        <w:rPr>
          <w:lang w:val="sr-Cyrl-RS"/>
        </w:rPr>
        <w:t>kako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privredu</w:t>
      </w:r>
      <w:r w:rsidR="005D0FB5" w:rsidRPr="00E93075">
        <w:rPr>
          <w:lang w:val="sr-Cyrl-RS"/>
        </w:rPr>
        <w:t xml:space="preserve">, </w:t>
      </w:r>
      <w:r>
        <w:rPr>
          <w:lang w:val="sr-Cyrl-RS"/>
        </w:rPr>
        <w:t>tako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građane</w:t>
      </w:r>
      <w:r w:rsidR="005D0FB5" w:rsidRPr="00E93075">
        <w:rPr>
          <w:lang w:val="sr-Cyrl-RS"/>
        </w:rPr>
        <w:t>.</w:t>
      </w:r>
    </w:p>
    <w:p w14:paraId="70790B7D" w14:textId="63EE5DF8" w:rsidR="005D0FB5" w:rsidRPr="00E93075" w:rsidRDefault="001F1125">
      <w:pPr>
        <w:jc w:val="both"/>
        <w:rPr>
          <w:lang w:val="sr-Cyrl-RS"/>
        </w:rPr>
      </w:pPr>
      <w:r>
        <w:rPr>
          <w:lang w:val="sr-Cyrl-RS"/>
        </w:rPr>
        <w:t>Pristup</w:t>
      </w:r>
      <w:r w:rsidR="005D0FB5" w:rsidRPr="00E93075">
        <w:rPr>
          <w:lang w:val="sr-Cyrl-RS"/>
        </w:rPr>
        <w:t xml:space="preserve"> </w:t>
      </w:r>
      <w:r w:rsidR="002C52F1">
        <w:rPr>
          <w:lang w:val="sr-Cyrl-RS"/>
        </w:rPr>
        <w:t>SAP</w:t>
      </w:r>
      <w:r w:rsidR="005D0FB5">
        <w:rPr>
          <w:lang w:val="sr-Cyrl-RS"/>
        </w:rPr>
        <w:t>+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uvodi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jedno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klјučno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unapređenje</w:t>
      </w:r>
      <w:r w:rsidR="005D0FB5" w:rsidRPr="00E93075">
        <w:rPr>
          <w:lang w:val="sr-Cyrl-RS"/>
        </w:rPr>
        <w:t xml:space="preserve"> – </w:t>
      </w:r>
      <w:r>
        <w:rPr>
          <w:lang w:val="sr-Cyrl-RS"/>
        </w:rPr>
        <w:t>sinhronizaciju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pristupanja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EU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regionaln</w:t>
      </w:r>
      <w:r w:rsidR="00DA23A5">
        <w:rPr>
          <w:lang w:val="bs-Latn-BA"/>
        </w:rPr>
        <w:t>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integracij</w:t>
      </w:r>
      <w:r w:rsidR="00DA23A5">
        <w:rPr>
          <w:lang w:val="bs-Latn-BA"/>
        </w:rPr>
        <w:t>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kroz</w:t>
      </w:r>
      <w:r w:rsidR="005D0FB5" w:rsidRPr="00E93075">
        <w:rPr>
          <w:lang w:val="sr-Cyrl-RS"/>
        </w:rPr>
        <w:t xml:space="preserve"> </w:t>
      </w:r>
      <w:r w:rsidR="00667ED6">
        <w:rPr>
          <w:lang w:val="sr-Latn-RS"/>
        </w:rPr>
        <w:t xml:space="preserve">usvajanje </w:t>
      </w:r>
      <w:r>
        <w:rPr>
          <w:b/>
          <w:bCs/>
          <w:lang w:val="sr-Cyrl-RS"/>
        </w:rPr>
        <w:t>proširen</w:t>
      </w:r>
      <w:r w:rsidR="00667ED6">
        <w:rPr>
          <w:b/>
          <w:bCs/>
          <w:lang w:val="sr-Latn-RS"/>
        </w:rPr>
        <w:t>og</w:t>
      </w:r>
      <w:r w:rsidR="005D0FB5" w:rsidRPr="00E9307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okvir</w:t>
      </w:r>
      <w:r w:rsidR="00667ED6">
        <w:rPr>
          <w:b/>
          <w:bCs/>
          <w:lang w:val="sr-Latn-RS"/>
        </w:rPr>
        <w:t xml:space="preserve">a za </w:t>
      </w:r>
      <w:r w:rsidR="00923058">
        <w:rPr>
          <w:b/>
          <w:bCs/>
          <w:lang w:val="bs-Latn-BA"/>
        </w:rPr>
        <w:t>primenu</w:t>
      </w:r>
      <w:r w:rsidR="005D0FB5" w:rsidRPr="00E93075">
        <w:rPr>
          <w:b/>
          <w:bCs/>
          <w:lang w:val="sr-Cyrl-RS"/>
        </w:rPr>
        <w:t xml:space="preserve"> </w:t>
      </w:r>
      <w:r w:rsidR="00667ED6">
        <w:rPr>
          <w:b/>
          <w:bCs/>
          <w:lang w:val="sr-Latn-RS"/>
        </w:rPr>
        <w:t xml:space="preserve">EU </w:t>
      </w:r>
      <w:r w:rsidR="00DA23A5">
        <w:rPr>
          <w:b/>
          <w:bCs/>
          <w:lang w:val="sr-Latn-RS"/>
        </w:rPr>
        <w:t xml:space="preserve">propisa </w:t>
      </w:r>
      <w:r>
        <w:rPr>
          <w:b/>
          <w:bCs/>
          <w:lang w:val="sr-Cyrl-RS"/>
        </w:rPr>
        <w:t>na</w:t>
      </w:r>
      <w:r w:rsidR="005D0FB5" w:rsidRPr="00E9307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Zapadnom</w:t>
      </w:r>
      <w:r w:rsidR="005D0FB5" w:rsidRPr="00E9307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Balkanu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kao</w:t>
      </w:r>
      <w:r w:rsidR="005D0FB5" w:rsidRPr="00E93075">
        <w:rPr>
          <w:lang w:val="sr-Cyrl-RS"/>
        </w:rPr>
        <w:t xml:space="preserve"> </w:t>
      </w:r>
      <w:r w:rsidR="00923058">
        <w:rPr>
          <w:lang w:val="bs-Latn-BA"/>
        </w:rPr>
        <w:t>važne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strategije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 w:rsidR="00667ED6">
        <w:rPr>
          <w:lang w:val="sr-Latn-RS"/>
        </w:rPr>
        <w:t xml:space="preserve">koordinisano </w:t>
      </w:r>
      <w:r>
        <w:rPr>
          <w:lang w:val="sr-Cyrl-RS"/>
        </w:rPr>
        <w:t>povezivanje</w:t>
      </w:r>
      <w:r w:rsidR="005D0FB5" w:rsidRPr="00E93075">
        <w:rPr>
          <w:lang w:val="sr-Cyrl-RS"/>
        </w:rPr>
        <w:t xml:space="preserve"> </w:t>
      </w:r>
      <w:r w:rsidR="00CE5772">
        <w:rPr>
          <w:lang w:val="bs-Latn-BA"/>
        </w:rPr>
        <w:t>evropskih i regionalnih integracija</w:t>
      </w:r>
      <w:r w:rsidR="005D0FB5" w:rsidRPr="00E93075">
        <w:rPr>
          <w:lang w:val="sr-Cyrl-RS"/>
        </w:rPr>
        <w:t>.</w:t>
      </w:r>
      <w:r w:rsidR="008672FA">
        <w:rPr>
          <w:lang w:val="bs-Latn-BA"/>
        </w:rPr>
        <w:t xml:space="preserve"> Danas </w:t>
      </w:r>
      <w:r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regionaln</w:t>
      </w:r>
      <w:r w:rsidR="008672FA">
        <w:rPr>
          <w:lang w:val="bs-Latn-BA"/>
        </w:rPr>
        <w:t>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integracij</w:t>
      </w:r>
      <w:r w:rsidR="008672FA">
        <w:rPr>
          <w:lang w:val="bs-Latn-BA"/>
        </w:rPr>
        <w:t>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Zapadnom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Balkanu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suočava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značajnim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izazovima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koji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ogledaju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 w:rsidR="00E94F51">
        <w:rPr>
          <w:lang w:val="bs-Latn-BA"/>
        </w:rPr>
        <w:t xml:space="preserve">tromosti </w:t>
      </w:r>
      <w:r>
        <w:rPr>
          <w:lang w:val="sr-Cyrl-RS"/>
        </w:rPr>
        <w:t>samog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procesa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značajnom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riziku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od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stagnacije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koji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je</w:t>
      </w:r>
      <w:r w:rsidR="005D0FB5" w:rsidRPr="00E93075">
        <w:rPr>
          <w:lang w:val="sr-Cyrl-RS"/>
        </w:rPr>
        <w:t xml:space="preserve"> </w:t>
      </w:r>
      <w:r w:rsidR="00AC606C">
        <w:rPr>
          <w:lang w:val="sr-Latn-RS"/>
        </w:rPr>
        <w:t xml:space="preserve">naročito </w:t>
      </w:r>
      <w:r>
        <w:rPr>
          <w:lang w:val="sr-Cyrl-RS"/>
        </w:rPr>
        <w:t>evidentan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od</w:t>
      </w:r>
      <w:r w:rsidR="005D0FB5" w:rsidRPr="00E93075">
        <w:rPr>
          <w:lang w:val="sr-Cyrl-RS"/>
        </w:rPr>
        <w:t xml:space="preserve"> 2020. </w:t>
      </w:r>
      <w:r>
        <w:rPr>
          <w:lang w:val="sr-Cyrl-RS"/>
        </w:rPr>
        <w:t>godine</w:t>
      </w:r>
      <w:r w:rsidR="005D0FB5" w:rsidRPr="00E93075">
        <w:rPr>
          <w:lang w:val="sr-Cyrl-RS"/>
        </w:rPr>
        <w:t>.</w:t>
      </w:r>
    </w:p>
    <w:p w14:paraId="6EBAACE6" w14:textId="731C952E" w:rsidR="005D0FB5" w:rsidRPr="00E93075" w:rsidRDefault="001F1125">
      <w:pPr>
        <w:jc w:val="both"/>
        <w:rPr>
          <w:lang w:val="sr-Cyrl-RS"/>
        </w:rPr>
      </w:pPr>
      <w:r>
        <w:rPr>
          <w:lang w:val="sr-Cyrl-RS"/>
        </w:rPr>
        <w:t>Složenost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proističe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iz</w:t>
      </w:r>
      <w:r w:rsidR="005D0FB5" w:rsidRPr="00E93075">
        <w:rPr>
          <w:lang w:val="sr-Cyrl-RS"/>
        </w:rPr>
        <w:t xml:space="preserve"> </w:t>
      </w:r>
      <w:r w:rsidR="00272F7C">
        <w:rPr>
          <w:lang w:val="bs-Latn-BA"/>
        </w:rPr>
        <w:t>neophodnosti donošenja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regionaln</w:t>
      </w:r>
      <w:r w:rsidR="00272F7C">
        <w:rPr>
          <w:lang w:val="bs-Latn-BA"/>
        </w:rPr>
        <w:t xml:space="preserve">ih </w:t>
      </w:r>
      <w:r>
        <w:rPr>
          <w:lang w:val="sr-Cyrl-RS"/>
        </w:rPr>
        <w:t>odluk</w:t>
      </w:r>
      <w:r w:rsidR="00272F7C">
        <w:rPr>
          <w:lang w:val="bs-Latn-BA"/>
        </w:rPr>
        <w:t xml:space="preserve">a, konsenzusom svih strana, </w:t>
      </w:r>
      <w:r w:rsidR="00272F7C">
        <w:rPr>
          <w:lang w:val="sr-Latn-RS"/>
        </w:rPr>
        <w:t>za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uvođenj</w:t>
      </w:r>
      <w:r w:rsidR="00AC606C">
        <w:rPr>
          <w:lang w:val="sr-Latn-RS"/>
        </w:rPr>
        <w:t>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pravila</w:t>
      </w:r>
      <w:r w:rsidR="00AC606C">
        <w:rPr>
          <w:lang w:val="sr-Latn-RS"/>
        </w:rPr>
        <w:t xml:space="preserve"> </w:t>
      </w:r>
      <w:r w:rsidR="00272F7C">
        <w:rPr>
          <w:lang w:val="bs-Latn-BA"/>
        </w:rPr>
        <w:t xml:space="preserve">unutar </w:t>
      </w:r>
      <w:r>
        <w:rPr>
          <w:lang w:val="sr-Cyrl-RS"/>
        </w:rPr>
        <w:t>zajedničko</w:t>
      </w:r>
      <w:r w:rsidR="00272F7C">
        <w:rPr>
          <w:lang w:val="bs-Latn-BA"/>
        </w:rPr>
        <w:t>g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regionalno</w:t>
      </w:r>
      <w:r w:rsidR="00272F7C">
        <w:rPr>
          <w:lang w:val="bs-Latn-BA"/>
        </w:rPr>
        <w:t>g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tržišt</w:t>
      </w:r>
      <w:r w:rsidR="00272F7C">
        <w:rPr>
          <w:lang w:val="sr-Latn-RS"/>
        </w:rPr>
        <w:t>a</w:t>
      </w:r>
      <w:r w:rsidR="00AC606C" w:rsidRPr="00AC606C">
        <w:rPr>
          <w:lang w:val="sr-Cyrl-RS"/>
        </w:rPr>
        <w:t xml:space="preserve"> </w:t>
      </w:r>
      <w:r w:rsidR="00AC606C">
        <w:rPr>
          <w:lang w:val="sr-Cyrl-RS"/>
        </w:rPr>
        <w:t>usaglašenih</w:t>
      </w:r>
      <w:r w:rsidR="00AC606C" w:rsidRPr="00E93075">
        <w:rPr>
          <w:lang w:val="sr-Cyrl-RS"/>
        </w:rPr>
        <w:t xml:space="preserve"> </w:t>
      </w:r>
      <w:r w:rsidR="00AC606C">
        <w:rPr>
          <w:lang w:val="sr-Cyrl-RS"/>
        </w:rPr>
        <w:t>sa</w:t>
      </w:r>
      <w:r w:rsidR="00AC606C" w:rsidRPr="00E93075">
        <w:rPr>
          <w:lang w:val="sr-Cyrl-RS"/>
        </w:rPr>
        <w:t xml:space="preserve"> </w:t>
      </w:r>
      <w:r w:rsidR="00AC606C">
        <w:rPr>
          <w:lang w:val="sr-Cyrl-RS"/>
        </w:rPr>
        <w:t>EU</w:t>
      </w:r>
      <w:r w:rsidR="005D0FB5" w:rsidRPr="00E93075">
        <w:rPr>
          <w:lang w:val="sr-Cyrl-RS"/>
        </w:rPr>
        <w:t xml:space="preserve">. </w:t>
      </w:r>
      <w:r>
        <w:rPr>
          <w:lang w:val="sr-Cyrl-RS"/>
        </w:rPr>
        <w:t>Istovremeno</w:t>
      </w:r>
      <w:r w:rsidR="005D0FB5" w:rsidRPr="00E93075">
        <w:rPr>
          <w:lang w:val="sr-Cyrl-RS"/>
        </w:rPr>
        <w:t xml:space="preserve">, </w:t>
      </w:r>
      <w:r>
        <w:rPr>
          <w:lang w:val="sr-Cyrl-RS"/>
        </w:rPr>
        <w:t>svaka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zemlјa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pojedinačno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usklađuje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svoja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pravila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EU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okviru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svog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Sporazuma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stabilizaciji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pridruživanju</w:t>
      </w:r>
      <w:r w:rsidR="005D0FB5" w:rsidRPr="00E93075">
        <w:rPr>
          <w:lang w:val="sr-Cyrl-RS"/>
        </w:rPr>
        <w:t xml:space="preserve">. </w:t>
      </w:r>
      <w:r>
        <w:rPr>
          <w:lang w:val="sr-Cyrl-RS"/>
        </w:rPr>
        <w:t>Ovaj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proces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dvojnog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usklađivanja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dodatno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usložnjava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sveukupne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aktivnosti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polјu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integracije</w:t>
      </w:r>
      <w:r w:rsidR="005D0FB5" w:rsidRPr="00E93075">
        <w:rPr>
          <w:lang w:val="sr-Cyrl-RS"/>
        </w:rPr>
        <w:t xml:space="preserve">, </w:t>
      </w:r>
      <w:r w:rsidR="00272F7C">
        <w:rPr>
          <w:lang w:val="bs-Latn-BA"/>
        </w:rPr>
        <w:t>što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naglašava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značaj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usvajanj</w:t>
      </w:r>
      <w:r w:rsidR="00667ED6">
        <w:rPr>
          <w:lang w:val="sr-Latn-RS"/>
        </w:rPr>
        <w:t>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delotvornijeg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pristupa</w:t>
      </w:r>
      <w:r w:rsidR="005D0FB5" w:rsidRPr="00E93075">
        <w:rPr>
          <w:lang w:val="sr-Cyrl-RS"/>
        </w:rPr>
        <w:t xml:space="preserve"> </w:t>
      </w:r>
      <w:r w:rsidR="00272F7C">
        <w:rPr>
          <w:lang w:val="bs-Latn-BA"/>
        </w:rPr>
        <w:t>za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prevazilaženja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tih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izazova</w:t>
      </w:r>
      <w:r w:rsidR="005D0FB5" w:rsidRPr="00E93075">
        <w:rPr>
          <w:lang w:val="sr-Cyrl-RS"/>
        </w:rPr>
        <w:t>.</w:t>
      </w:r>
    </w:p>
    <w:p w14:paraId="0A87E261" w14:textId="433491F6" w:rsidR="005D0FB5" w:rsidRPr="00AF1D24" w:rsidRDefault="001F1125">
      <w:pPr>
        <w:jc w:val="both"/>
        <w:rPr>
          <w:lang w:val="bs-Latn-BA"/>
        </w:rPr>
      </w:pPr>
      <w:r>
        <w:rPr>
          <w:lang w:val="sr-Cyrl-RS"/>
        </w:rPr>
        <w:t>Da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bi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ovi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izazovi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prevazišli</w:t>
      </w:r>
      <w:r w:rsidR="005D0FB5" w:rsidRPr="00E93075">
        <w:rPr>
          <w:lang w:val="sr-Cyrl-RS"/>
        </w:rPr>
        <w:t xml:space="preserve">, </w:t>
      </w:r>
      <w:r>
        <w:rPr>
          <w:lang w:val="sr-Cyrl-RS"/>
        </w:rPr>
        <w:t>kao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što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već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navedeno</w:t>
      </w:r>
      <w:r w:rsidR="005D0FB5" w:rsidRPr="00E93075">
        <w:rPr>
          <w:lang w:val="sr-Cyrl-RS"/>
        </w:rPr>
        <w:t xml:space="preserve">, </w:t>
      </w:r>
      <w:r>
        <w:rPr>
          <w:lang w:val="sr-Cyrl-RS"/>
        </w:rPr>
        <w:t>predloženo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rešenje</w:t>
      </w:r>
      <w:r w:rsidR="005D0FB5" w:rsidRPr="00E93075">
        <w:rPr>
          <w:lang w:val="sr-Cyrl-RS"/>
        </w:rPr>
        <w:t xml:space="preserve"> </w:t>
      </w:r>
      <w:r w:rsidR="002C52F1">
        <w:rPr>
          <w:lang w:val="sr-Cyrl-RS"/>
        </w:rPr>
        <w:t>SAP</w:t>
      </w:r>
      <w:r w:rsidR="005D0FB5">
        <w:rPr>
          <w:lang w:val="sr-Cyrl-RS"/>
        </w:rPr>
        <w:t>+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podrazumeva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formalizaciju</w:t>
      </w:r>
      <w:r w:rsidR="005D0FB5" w:rsidRPr="00E93075">
        <w:rPr>
          <w:lang w:val="sr-Cyrl-RS"/>
        </w:rPr>
        <w:t xml:space="preserve"> </w:t>
      </w:r>
      <w:r>
        <w:rPr>
          <w:b/>
          <w:bCs/>
          <w:lang w:val="sr-Cyrl-RS"/>
        </w:rPr>
        <w:t>regionalnog</w:t>
      </w:r>
      <w:r w:rsidR="005D0FB5" w:rsidRPr="00E9307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sporazuma</w:t>
      </w:r>
      <w:r w:rsidR="005D0FB5" w:rsidRPr="00E9307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kojim</w:t>
      </w:r>
      <w:r w:rsidR="005D0FB5" w:rsidRPr="00E9307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bi</w:t>
      </w:r>
      <w:r w:rsidR="005D0FB5" w:rsidRPr="00E9307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se</w:t>
      </w:r>
      <w:r w:rsidR="005D0FB5" w:rsidRPr="00E9307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primena</w:t>
      </w:r>
      <w:r w:rsidR="005D0FB5" w:rsidRPr="00E9307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pravila</w:t>
      </w:r>
      <w:r w:rsidR="005D0FB5" w:rsidRPr="00E9307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EU</w:t>
      </w:r>
      <w:r w:rsidR="005D0FB5" w:rsidRPr="00E9307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automatski</w:t>
      </w:r>
      <w:r w:rsidR="005D0FB5" w:rsidRPr="00E9307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proširila</w:t>
      </w:r>
      <w:r w:rsidR="005D0FB5" w:rsidRPr="00E9307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na</w:t>
      </w:r>
      <w:r w:rsidR="005D0FB5" w:rsidRPr="00E9307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zajedničko</w:t>
      </w:r>
      <w:r w:rsidR="005D0FB5" w:rsidRPr="00E9307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regionalno</w:t>
      </w:r>
      <w:r w:rsidR="005D0FB5" w:rsidRPr="00E9307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tržište</w:t>
      </w:r>
      <w:r w:rsidR="005D0FB5" w:rsidRPr="00E93075">
        <w:rPr>
          <w:lang w:val="sr-Cyrl-RS"/>
        </w:rPr>
        <w:t xml:space="preserve">. </w:t>
      </w:r>
      <w:r>
        <w:rPr>
          <w:lang w:val="sr-Cyrl-RS"/>
        </w:rPr>
        <w:t>Praktično</w:t>
      </w:r>
      <w:r w:rsidR="005D0FB5" w:rsidRPr="00E93075">
        <w:rPr>
          <w:lang w:val="sr-Cyrl-RS"/>
        </w:rPr>
        <w:t xml:space="preserve">, </w:t>
      </w:r>
      <w:r>
        <w:rPr>
          <w:lang w:val="sr-Cyrl-RS"/>
        </w:rPr>
        <w:t>kada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 w:rsidR="00373432">
        <w:rPr>
          <w:lang w:val="sr-Latn-RS"/>
        </w:rPr>
        <w:t xml:space="preserve">jedna </w:t>
      </w:r>
      <w:r>
        <w:rPr>
          <w:lang w:val="sr-Cyrl-RS"/>
        </w:rPr>
        <w:t>zemlјa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uskladi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propisima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EU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određenoj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oblasti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zajedničkog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lastRenderedPageBreak/>
        <w:t>regionalnog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tržišta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dobije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potvrdu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EU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da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usklađivanje</w:t>
      </w:r>
      <w:r w:rsidR="00AF1D24">
        <w:rPr>
          <w:lang w:val="bs-Latn-BA"/>
        </w:rPr>
        <w:t xml:space="preserve"> uspešno</w:t>
      </w:r>
      <w:r w:rsidR="005D0FB5" w:rsidRPr="00E93075">
        <w:rPr>
          <w:lang w:val="sr-Cyrl-RS"/>
        </w:rPr>
        <w:t xml:space="preserve">, </w:t>
      </w:r>
      <w:r>
        <w:rPr>
          <w:lang w:val="sr-Cyrl-RS"/>
        </w:rPr>
        <w:t>ona</w:t>
      </w:r>
      <w:r w:rsidR="005D0FB5" w:rsidRPr="00E93075">
        <w:rPr>
          <w:lang w:val="sr-Cyrl-RS"/>
        </w:rPr>
        <w:t xml:space="preserve"> </w:t>
      </w:r>
      <w:r w:rsidR="00AF1D24">
        <w:rPr>
          <w:lang w:val="bs-Latn-BA"/>
        </w:rPr>
        <w:t>time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stiče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pristup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zajedničkom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regionalnom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tržištu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jedinstvenom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tržištu</w:t>
      </w:r>
      <w:r w:rsidR="00AF1D24">
        <w:rPr>
          <w:lang w:val="bs-Latn-BA"/>
        </w:rPr>
        <w:t xml:space="preserve"> za datu oblast.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Ovaj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pristup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ima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cilј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prevazilaženje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zastoja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omogućavanje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zemlјama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da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napreduju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shodno</w:t>
      </w:r>
      <w:r w:rsidR="005D0FB5" w:rsidRPr="00E93075">
        <w:rPr>
          <w:lang w:val="sr-Cyrl-RS"/>
        </w:rPr>
        <w:t xml:space="preserve"> </w:t>
      </w:r>
      <w:r w:rsidR="00AF1D24">
        <w:rPr>
          <w:lang w:val="bs-Latn-BA"/>
        </w:rPr>
        <w:t xml:space="preserve">svojim </w:t>
      </w:r>
      <w:r>
        <w:rPr>
          <w:lang w:val="sr-Cyrl-RS"/>
        </w:rPr>
        <w:t>naporima</w:t>
      </w:r>
      <w:r w:rsidR="00AF1D24" w:rsidRPr="00AF1D24">
        <w:rPr>
          <w:lang w:val="bs-Latn-BA"/>
        </w:rPr>
        <w:t xml:space="preserve"> za postizanje napretka</w:t>
      </w:r>
      <w:r w:rsidR="00AF1D24">
        <w:rPr>
          <w:lang w:val="bs-Latn-BA"/>
        </w:rPr>
        <w:t>.</w:t>
      </w:r>
    </w:p>
    <w:p w14:paraId="1A04493B" w14:textId="4A97CDD5" w:rsidR="005D0FB5" w:rsidRPr="00E93075" w:rsidRDefault="00382530">
      <w:pPr>
        <w:spacing w:after="240"/>
        <w:jc w:val="both"/>
        <w:rPr>
          <w:lang w:val="sr-Cyrl-RS"/>
        </w:rPr>
      </w:pPr>
      <w:r>
        <w:rPr>
          <w:lang w:val="bs-Latn-BA"/>
        </w:rPr>
        <w:t>Za efikasno sprovođenje ove strategije</w:t>
      </w:r>
      <w:r w:rsidR="005D0FB5" w:rsidRPr="00E93075">
        <w:rPr>
          <w:lang w:val="sr-Cyrl-RS"/>
        </w:rPr>
        <w:t xml:space="preserve">, </w:t>
      </w:r>
      <w:r w:rsidR="001F1125">
        <w:rPr>
          <w:lang w:val="sr-Cyrl-RS"/>
        </w:rPr>
        <w:t>od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suštinskog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značaja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uspostaviti</w:t>
      </w:r>
      <w:r w:rsidR="005D0FB5" w:rsidRPr="00E93075">
        <w:rPr>
          <w:lang w:val="sr-Cyrl-RS"/>
        </w:rPr>
        <w:t xml:space="preserve"> </w:t>
      </w:r>
      <w:r w:rsidR="001F1125">
        <w:rPr>
          <w:b/>
          <w:bCs/>
          <w:lang w:val="sr-Cyrl-RS"/>
        </w:rPr>
        <w:t>regionalni</w:t>
      </w:r>
      <w:r w:rsidR="005D0FB5" w:rsidRPr="00E93075">
        <w:rPr>
          <w:b/>
          <w:bCs/>
          <w:lang w:val="sr-Cyrl-RS"/>
        </w:rPr>
        <w:t xml:space="preserve"> </w:t>
      </w:r>
      <w:r w:rsidR="001F1125">
        <w:rPr>
          <w:b/>
          <w:bCs/>
          <w:lang w:val="sr-Cyrl-RS"/>
        </w:rPr>
        <w:t>instrument</w:t>
      </w:r>
      <w:r w:rsidR="005D0FB5" w:rsidRPr="00E93075">
        <w:rPr>
          <w:b/>
          <w:bCs/>
          <w:lang w:val="sr-Cyrl-RS"/>
        </w:rPr>
        <w:t xml:space="preserve"> </w:t>
      </w:r>
      <w:r w:rsidR="001F1125">
        <w:rPr>
          <w:b/>
          <w:bCs/>
          <w:lang w:val="sr-Cyrl-RS"/>
        </w:rPr>
        <w:t>koncipiran</w:t>
      </w:r>
      <w:r w:rsidR="005D0FB5" w:rsidRPr="00E93075">
        <w:rPr>
          <w:b/>
          <w:bCs/>
          <w:lang w:val="sr-Cyrl-RS"/>
        </w:rPr>
        <w:t xml:space="preserve"> </w:t>
      </w:r>
      <w:r w:rsidR="001F1125">
        <w:rPr>
          <w:b/>
          <w:bCs/>
          <w:lang w:val="sr-Cyrl-RS"/>
        </w:rPr>
        <w:t>tako</w:t>
      </w:r>
      <w:r w:rsidR="005D0FB5" w:rsidRPr="00E93075">
        <w:rPr>
          <w:b/>
          <w:bCs/>
          <w:lang w:val="sr-Cyrl-RS"/>
        </w:rPr>
        <w:t xml:space="preserve"> </w:t>
      </w:r>
      <w:r w:rsidR="001F1125">
        <w:rPr>
          <w:b/>
          <w:bCs/>
          <w:lang w:val="sr-Cyrl-RS"/>
        </w:rPr>
        <w:t>da</w:t>
      </w:r>
      <w:r w:rsidR="005D0FB5" w:rsidRPr="00E93075">
        <w:rPr>
          <w:b/>
          <w:bCs/>
          <w:lang w:val="sr-Cyrl-RS"/>
        </w:rPr>
        <w:t xml:space="preserve"> </w:t>
      </w:r>
      <w:r w:rsidR="00594C32">
        <w:rPr>
          <w:b/>
          <w:bCs/>
          <w:lang w:val="sr-Latn-RS"/>
        </w:rPr>
        <w:t>proveri</w:t>
      </w:r>
      <w:r w:rsidR="005D0FB5" w:rsidRPr="00E93075">
        <w:rPr>
          <w:b/>
          <w:bCs/>
          <w:lang w:val="sr-Cyrl-RS"/>
        </w:rPr>
        <w:t xml:space="preserve"> </w:t>
      </w:r>
      <w:r w:rsidR="001F1125">
        <w:rPr>
          <w:b/>
          <w:bCs/>
          <w:lang w:val="sr-Cyrl-RS"/>
        </w:rPr>
        <w:t>i</w:t>
      </w:r>
      <w:r w:rsidR="005D0FB5" w:rsidRPr="00E93075">
        <w:rPr>
          <w:b/>
          <w:bCs/>
          <w:lang w:val="sr-Cyrl-RS"/>
        </w:rPr>
        <w:t xml:space="preserve"> </w:t>
      </w:r>
      <w:r w:rsidR="001F1125">
        <w:rPr>
          <w:b/>
          <w:bCs/>
          <w:lang w:val="sr-Cyrl-RS"/>
        </w:rPr>
        <w:t>obavesti</w:t>
      </w:r>
      <w:r w:rsidR="005D0FB5" w:rsidRPr="00E93075">
        <w:rPr>
          <w:b/>
          <w:bCs/>
          <w:lang w:val="sr-Cyrl-RS"/>
        </w:rPr>
        <w:t xml:space="preserve"> </w:t>
      </w:r>
      <w:r w:rsidR="001F1125">
        <w:rPr>
          <w:b/>
          <w:bCs/>
          <w:lang w:val="sr-Cyrl-RS"/>
        </w:rPr>
        <w:t>zemlјe</w:t>
      </w:r>
      <w:r w:rsidR="005D0FB5" w:rsidRPr="00E93075">
        <w:rPr>
          <w:b/>
          <w:bCs/>
          <w:lang w:val="sr-Cyrl-RS"/>
        </w:rPr>
        <w:t xml:space="preserve"> </w:t>
      </w:r>
      <w:r w:rsidR="001F1125">
        <w:rPr>
          <w:b/>
          <w:bCs/>
          <w:lang w:val="sr-Cyrl-RS"/>
        </w:rPr>
        <w:t>Zapadnog</w:t>
      </w:r>
      <w:r w:rsidR="005D0FB5" w:rsidRPr="00E93075">
        <w:rPr>
          <w:b/>
          <w:bCs/>
          <w:lang w:val="sr-Cyrl-RS"/>
        </w:rPr>
        <w:t xml:space="preserve"> </w:t>
      </w:r>
      <w:r w:rsidR="001F1125">
        <w:rPr>
          <w:b/>
          <w:bCs/>
          <w:lang w:val="sr-Cyrl-RS"/>
        </w:rPr>
        <w:t>Balkana</w:t>
      </w:r>
      <w:r w:rsidR="005D0FB5" w:rsidRPr="00E93075">
        <w:rPr>
          <w:b/>
          <w:bCs/>
          <w:lang w:val="sr-Cyrl-RS"/>
        </w:rPr>
        <w:t xml:space="preserve"> </w:t>
      </w:r>
      <w:r w:rsidR="001F1125">
        <w:rPr>
          <w:b/>
          <w:bCs/>
          <w:lang w:val="sr-Cyrl-RS"/>
        </w:rPr>
        <w:t>o</w:t>
      </w:r>
      <w:r w:rsidR="005D0FB5" w:rsidRPr="00E93075">
        <w:rPr>
          <w:b/>
          <w:bCs/>
          <w:lang w:val="sr-Cyrl-RS"/>
        </w:rPr>
        <w:t xml:space="preserve"> </w:t>
      </w:r>
      <w:r w:rsidR="001F1125">
        <w:rPr>
          <w:b/>
          <w:bCs/>
          <w:lang w:val="sr-Cyrl-RS"/>
        </w:rPr>
        <w:t>usklađenosti</w:t>
      </w:r>
      <w:r w:rsidR="005D0FB5" w:rsidRPr="00E93075">
        <w:rPr>
          <w:b/>
          <w:bCs/>
          <w:lang w:val="sr-Cyrl-RS"/>
        </w:rPr>
        <w:t xml:space="preserve"> </w:t>
      </w:r>
      <w:r w:rsidR="001F1125">
        <w:rPr>
          <w:b/>
          <w:bCs/>
          <w:lang w:val="sr-Cyrl-RS"/>
        </w:rPr>
        <w:t>svake</w:t>
      </w:r>
      <w:r w:rsidR="005D0FB5" w:rsidRPr="00E93075">
        <w:rPr>
          <w:b/>
          <w:bCs/>
          <w:lang w:val="sr-Cyrl-RS"/>
        </w:rPr>
        <w:t xml:space="preserve"> </w:t>
      </w:r>
      <w:r w:rsidR="001F1125">
        <w:rPr>
          <w:b/>
          <w:bCs/>
          <w:lang w:val="sr-Cyrl-RS"/>
        </w:rPr>
        <w:t>pojedinačne</w:t>
      </w:r>
      <w:r w:rsidR="005D0FB5" w:rsidRPr="00E93075">
        <w:rPr>
          <w:b/>
          <w:bCs/>
          <w:lang w:val="sr-Cyrl-RS"/>
        </w:rPr>
        <w:t xml:space="preserve"> </w:t>
      </w:r>
      <w:r w:rsidR="001F1125">
        <w:rPr>
          <w:b/>
          <w:bCs/>
          <w:lang w:val="sr-Cyrl-RS"/>
        </w:rPr>
        <w:t>zemlјe</w:t>
      </w:r>
      <w:r w:rsidR="005D0FB5" w:rsidRPr="00E93075">
        <w:rPr>
          <w:b/>
          <w:bCs/>
          <w:lang w:val="sr-Cyrl-RS"/>
        </w:rPr>
        <w:t xml:space="preserve"> </w:t>
      </w:r>
      <w:r w:rsidR="001F1125">
        <w:rPr>
          <w:b/>
          <w:bCs/>
          <w:lang w:val="sr-Cyrl-RS"/>
        </w:rPr>
        <w:t>s</w:t>
      </w:r>
      <w:r w:rsidR="005D0FB5" w:rsidRPr="00E93075">
        <w:rPr>
          <w:b/>
          <w:bCs/>
          <w:lang w:val="sr-Cyrl-RS"/>
        </w:rPr>
        <w:t xml:space="preserve"> </w:t>
      </w:r>
      <w:r w:rsidR="001F1125">
        <w:rPr>
          <w:b/>
          <w:bCs/>
          <w:lang w:val="sr-Cyrl-RS"/>
        </w:rPr>
        <w:t>EU</w:t>
      </w:r>
      <w:r w:rsidR="005D0FB5" w:rsidRPr="00E93075">
        <w:rPr>
          <w:lang w:val="sr-Cyrl-RS"/>
        </w:rPr>
        <w:t xml:space="preserve"> </w:t>
      </w:r>
      <w:r w:rsidR="00594C32">
        <w:rPr>
          <w:lang w:val="sr-Latn-RS"/>
        </w:rPr>
        <w:t>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konkretnim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temama</w:t>
      </w:r>
      <w:r w:rsidR="00373432">
        <w:rPr>
          <w:lang w:val="sr-Latn-RS"/>
        </w:rPr>
        <w:t xml:space="preserve">, </w:t>
      </w:r>
      <w:r w:rsidR="00594C32">
        <w:rPr>
          <w:lang w:val="sr-Latn-RS"/>
        </w:rPr>
        <w:t xml:space="preserve">oblastima ili </w:t>
      </w:r>
      <w:r w:rsidR="00373432">
        <w:rPr>
          <w:lang w:val="sr-Latn-RS"/>
        </w:rPr>
        <w:t>sektorima</w:t>
      </w:r>
      <w:r w:rsidR="00594C32">
        <w:rPr>
          <w:lang w:val="sr-Latn-RS"/>
        </w:rPr>
        <w:t>.</w:t>
      </w:r>
      <w:r>
        <w:rPr>
          <w:lang w:val="sr-Latn-RS"/>
        </w:rPr>
        <w:t xml:space="preserve"> </w:t>
      </w:r>
      <w:r w:rsidR="001F1125">
        <w:rPr>
          <w:lang w:val="sr-Cyrl-RS"/>
        </w:rPr>
        <w:t>Ovaj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instrument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služi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kao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klјučni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mehanizam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usklađivanje</w:t>
      </w:r>
      <w:r w:rsidR="005D0FB5" w:rsidRPr="00E93075">
        <w:rPr>
          <w:lang w:val="sr-Cyrl-RS"/>
        </w:rPr>
        <w:t xml:space="preserve"> </w:t>
      </w:r>
      <w:r w:rsidR="00594C32">
        <w:rPr>
          <w:lang w:val="bs-Latn-BA"/>
        </w:rPr>
        <w:t xml:space="preserve">dva </w:t>
      </w:r>
      <w:r w:rsidR="001F1125">
        <w:rPr>
          <w:lang w:val="sr-Cyrl-RS"/>
        </w:rPr>
        <w:t>procesa</w:t>
      </w:r>
      <w:r w:rsidR="005D0FB5" w:rsidRPr="00E93075">
        <w:rPr>
          <w:lang w:val="sr-Cyrl-RS"/>
        </w:rPr>
        <w:t xml:space="preserve"> </w:t>
      </w:r>
      <w:r w:rsidR="00594C32">
        <w:rPr>
          <w:lang w:val="bs-Latn-BA"/>
        </w:rPr>
        <w:t xml:space="preserve">integracija </w:t>
      </w:r>
      <w:r w:rsidR="001F1125"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obezbeđivanje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strukturi</w:t>
      </w:r>
      <w:r>
        <w:rPr>
          <w:lang w:val="bs-Latn-BA"/>
        </w:rPr>
        <w:t>ranog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okvira</w:t>
      </w:r>
      <w:r w:rsidR="005D0FB5" w:rsidRPr="00E93075">
        <w:rPr>
          <w:lang w:val="sr-Cyrl-RS"/>
        </w:rPr>
        <w:t xml:space="preserve"> </w:t>
      </w:r>
      <w:r>
        <w:rPr>
          <w:lang w:val="bs-Latn-BA"/>
        </w:rPr>
        <w:t>za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dokaz</w:t>
      </w:r>
      <w:r>
        <w:rPr>
          <w:lang w:val="bs-Latn-BA"/>
        </w:rPr>
        <w:t>ivanje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usklađenost</w:t>
      </w:r>
      <w:r>
        <w:rPr>
          <w:lang w:val="bs-Latn-BA"/>
        </w:rPr>
        <w:t>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sa</w:t>
      </w:r>
      <w:r w:rsidR="005D0FB5" w:rsidRPr="00E93075">
        <w:rPr>
          <w:lang w:val="sr-Cyrl-RS"/>
        </w:rPr>
        <w:t xml:space="preserve"> </w:t>
      </w:r>
      <w:r w:rsidR="00373432">
        <w:rPr>
          <w:lang w:val="sr-Latn-RS"/>
        </w:rPr>
        <w:t>zakonodavstvom i pravilima</w:t>
      </w:r>
      <w:r w:rsidR="00373432" w:rsidRPr="00E93075">
        <w:rPr>
          <w:lang w:val="sr-Cyrl-RS"/>
        </w:rPr>
        <w:t xml:space="preserve"> </w:t>
      </w:r>
      <w:r w:rsidR="001F1125">
        <w:rPr>
          <w:lang w:val="sr-Cyrl-RS"/>
        </w:rPr>
        <w:t>EU</w:t>
      </w:r>
      <w:r w:rsidR="005D0FB5" w:rsidRPr="00E93075">
        <w:rPr>
          <w:lang w:val="sr-Cyrl-RS"/>
        </w:rPr>
        <w:t xml:space="preserve">. </w:t>
      </w:r>
      <w:r w:rsidR="001F1125">
        <w:rPr>
          <w:lang w:val="sr-Cyrl-RS"/>
        </w:rPr>
        <w:t>Centralizovani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sistem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validaciju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obaveštavanje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obezbeđuje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transparentnost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efikasnost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procesu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regionalnih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integracija</w:t>
      </w:r>
      <w:r>
        <w:rPr>
          <w:lang w:val="bs-Latn-BA"/>
        </w:rPr>
        <w:t xml:space="preserve">. </w:t>
      </w:r>
      <w:r w:rsidR="001F1125">
        <w:rPr>
          <w:lang w:val="sr-Cyrl-RS"/>
        </w:rPr>
        <w:t>Time</w:t>
      </w:r>
      <w:r w:rsidR="00B7531F">
        <w:rPr>
          <w:lang w:val="sr-Latn-RS"/>
        </w:rPr>
        <w:t xml:space="preserve">, </w:t>
      </w:r>
      <w:r w:rsidR="001F1125">
        <w:rPr>
          <w:lang w:val="sr-Cyrl-RS"/>
        </w:rPr>
        <w:t>ne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samo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što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>
        <w:rPr>
          <w:lang w:val="bs-Latn-BA"/>
        </w:rPr>
        <w:t>osnažuje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saradnja</w:t>
      </w:r>
      <w:r w:rsidR="005D0FB5" w:rsidRPr="00E93075">
        <w:rPr>
          <w:lang w:val="sr-Cyrl-RS"/>
        </w:rPr>
        <w:t xml:space="preserve">, </w:t>
      </w:r>
      <w:r w:rsidR="001F1125">
        <w:rPr>
          <w:lang w:val="sr-Cyrl-RS"/>
        </w:rPr>
        <w:t>već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postiže</w:t>
      </w:r>
      <w:r w:rsidR="005D0FB5" w:rsidRPr="00E93075">
        <w:rPr>
          <w:lang w:val="sr-Cyrl-RS"/>
        </w:rPr>
        <w:t xml:space="preserve"> </w:t>
      </w:r>
      <w:r>
        <w:rPr>
          <w:lang w:val="bs-Latn-BA"/>
        </w:rPr>
        <w:t xml:space="preserve">i </w:t>
      </w:r>
      <w:r w:rsidR="00B7531F">
        <w:rPr>
          <w:lang w:val="sr-Latn-RS"/>
        </w:rPr>
        <w:t>veća</w:t>
      </w:r>
      <w:r w:rsidR="00B7531F" w:rsidRPr="00E93075">
        <w:rPr>
          <w:lang w:val="sr-Cyrl-RS"/>
        </w:rPr>
        <w:t xml:space="preserve"> </w:t>
      </w:r>
      <w:r w:rsidR="001F1125">
        <w:rPr>
          <w:lang w:val="sr-Cyrl-RS"/>
        </w:rPr>
        <w:t>efikasnost</w:t>
      </w:r>
      <w:r w:rsidR="005D0FB5" w:rsidRPr="00E93075">
        <w:rPr>
          <w:lang w:val="sr-Cyrl-RS"/>
        </w:rPr>
        <w:t xml:space="preserve"> </w:t>
      </w:r>
      <w:r w:rsidR="00B7531F">
        <w:rPr>
          <w:lang w:val="sr-Latn-RS"/>
        </w:rPr>
        <w:t>u procesu</w:t>
      </w:r>
      <w:r w:rsidR="00B7531F" w:rsidRPr="00E93075">
        <w:rPr>
          <w:lang w:val="sr-Cyrl-RS"/>
        </w:rPr>
        <w:t xml:space="preserve"> </w:t>
      </w:r>
      <w:r w:rsidR="001F1125">
        <w:rPr>
          <w:lang w:val="sr-Cyrl-RS"/>
        </w:rPr>
        <w:t>pristupanju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EU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 w:rsidR="00B7531F">
        <w:rPr>
          <w:lang w:val="sr-Latn-RS"/>
        </w:rPr>
        <w:t xml:space="preserve">u </w:t>
      </w:r>
      <w:r w:rsidR="001F1125">
        <w:rPr>
          <w:lang w:val="sr-Cyrl-RS"/>
        </w:rPr>
        <w:t>regionaln</w:t>
      </w:r>
      <w:r w:rsidR="00690ADD">
        <w:rPr>
          <w:lang w:val="bs-Latn-BA"/>
        </w:rPr>
        <w:t>oj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integracij</w:t>
      </w:r>
      <w:r w:rsidR="00690ADD">
        <w:rPr>
          <w:lang w:val="bs-Latn-BA"/>
        </w:rPr>
        <w:t>i</w:t>
      </w:r>
      <w:r w:rsidR="005D0FB5" w:rsidRPr="00E93075">
        <w:rPr>
          <w:lang w:val="sr-Cyrl-RS"/>
        </w:rPr>
        <w:t>.</w:t>
      </w:r>
    </w:p>
    <w:p w14:paraId="317A136F" w14:textId="67B60C0F" w:rsidR="005D0FB5" w:rsidRPr="004B3615" w:rsidRDefault="001F1125">
      <w:pPr>
        <w:pStyle w:val="ListParagraph"/>
        <w:numPr>
          <w:ilvl w:val="0"/>
          <w:numId w:val="3"/>
        </w:numPr>
        <w:jc w:val="both"/>
        <w:rPr>
          <w:b/>
          <w:bCs/>
          <w:lang w:val="sr-Cyrl-RS"/>
        </w:rPr>
      </w:pPr>
      <w:r w:rsidRPr="004B3615">
        <w:rPr>
          <w:b/>
          <w:bCs/>
          <w:lang w:val="sr-Cyrl-RS"/>
        </w:rPr>
        <w:t>Sprovođenje</w:t>
      </w:r>
      <w:r w:rsidR="005D0FB5" w:rsidRPr="004B3615">
        <w:rPr>
          <w:b/>
          <w:bCs/>
          <w:lang w:val="sr-Cyrl-RS"/>
        </w:rPr>
        <w:t xml:space="preserve"> </w:t>
      </w:r>
      <w:r w:rsidR="00AA63CB">
        <w:rPr>
          <w:b/>
          <w:bCs/>
          <w:lang w:val="bs-Latn-BA"/>
        </w:rPr>
        <w:t xml:space="preserve">SAP+ </w:t>
      </w:r>
      <w:r w:rsidRPr="004B3615">
        <w:rPr>
          <w:b/>
          <w:bCs/>
          <w:lang w:val="sr-Cyrl-RS"/>
        </w:rPr>
        <w:t>pristupa</w:t>
      </w:r>
      <w:r w:rsidR="005D0FB5" w:rsidRPr="004B3615">
        <w:rPr>
          <w:b/>
          <w:bCs/>
          <w:lang w:val="sr-Cyrl-RS"/>
        </w:rPr>
        <w:t xml:space="preserve"> </w:t>
      </w:r>
    </w:p>
    <w:p w14:paraId="3348493D" w14:textId="4858B3BB" w:rsidR="005D0FB5" w:rsidRPr="00E93075" w:rsidRDefault="002C52F1">
      <w:pPr>
        <w:jc w:val="both"/>
        <w:rPr>
          <w:lang w:val="sr-Cyrl-RS"/>
        </w:rPr>
      </w:pPr>
      <w:r>
        <w:rPr>
          <w:lang w:val="sr-Cyrl-RS"/>
        </w:rPr>
        <w:t>SAP</w:t>
      </w:r>
      <w:r w:rsidR="005D0FB5">
        <w:rPr>
          <w:lang w:val="sr-Cyrl-RS"/>
        </w:rPr>
        <w:t>+</w:t>
      </w:r>
      <w:r w:rsidR="005D0FB5" w:rsidRPr="00E93075">
        <w:rPr>
          <w:lang w:val="sr-Cyrl-RS"/>
        </w:rPr>
        <w:t xml:space="preserve"> </w:t>
      </w:r>
      <w:r w:rsidR="003F2E7C">
        <w:rPr>
          <w:lang w:val="bs-Latn-BA"/>
        </w:rPr>
        <w:t>pristup pretpostavlja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snaž</w:t>
      </w:r>
      <w:r w:rsidR="003F2E7C">
        <w:rPr>
          <w:lang w:val="bs-Latn-BA"/>
        </w:rPr>
        <w:t xml:space="preserve">an </w:t>
      </w:r>
      <w:r w:rsidR="001F1125">
        <w:rPr>
          <w:lang w:val="sr-Cyrl-RS"/>
        </w:rPr>
        <w:t>institucionaln</w:t>
      </w:r>
      <w:r w:rsidR="003F2E7C">
        <w:rPr>
          <w:lang w:val="sr-Latn-RS"/>
        </w:rPr>
        <w:t>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okvir</w:t>
      </w:r>
      <w:r w:rsidR="005D0FB5" w:rsidRPr="00E93075">
        <w:rPr>
          <w:lang w:val="sr-Cyrl-RS"/>
        </w:rPr>
        <w:t xml:space="preserve"> </w:t>
      </w:r>
      <w:r w:rsidR="00E254A6">
        <w:rPr>
          <w:lang w:val="sr-Latn-RS"/>
        </w:rPr>
        <w:t>koji</w:t>
      </w:r>
      <w:r w:rsidR="00E254A6" w:rsidRPr="00E93075">
        <w:rPr>
          <w:lang w:val="sr-Cyrl-RS"/>
        </w:rPr>
        <w:t xml:space="preserve"> </w:t>
      </w:r>
      <w:r w:rsidR="001F1125">
        <w:rPr>
          <w:lang w:val="sr-Cyrl-RS"/>
        </w:rPr>
        <w:t>bi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obezbedio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uspešno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sprovođenje</w:t>
      </w:r>
      <w:r w:rsidR="00C55036">
        <w:rPr>
          <w:lang w:val="sr-Latn-RS"/>
        </w:rPr>
        <w:t xml:space="preserve"> </w:t>
      </w:r>
      <w:r w:rsidR="00992A0D">
        <w:rPr>
          <w:lang w:val="sr-Latn-RS"/>
        </w:rPr>
        <w:t xml:space="preserve">sporazuma  stvarajući </w:t>
      </w:r>
      <w:r w:rsidR="001F1125">
        <w:rPr>
          <w:lang w:val="sr-Cyrl-RS"/>
        </w:rPr>
        <w:t>strukturu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odlučivanje</w:t>
      </w:r>
      <w:r w:rsidR="003F2E7C">
        <w:rPr>
          <w:lang w:val="bs-Latn-BA"/>
        </w:rPr>
        <w:t xml:space="preserve">, </w:t>
      </w:r>
      <w:r w:rsidR="001F1125">
        <w:rPr>
          <w:lang w:val="sr-Cyrl-RS"/>
        </w:rPr>
        <w:t>određivanje</w:t>
      </w:r>
      <w:r w:rsidR="00992A0D">
        <w:rPr>
          <w:lang w:val="sr-Latn-RS"/>
        </w:rPr>
        <w:t xml:space="preserve"> prioriteta 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zajednički</w:t>
      </w:r>
      <w:r w:rsidR="00C55036">
        <w:rPr>
          <w:lang w:val="sr-Latn-RS"/>
        </w:rPr>
        <w:t>h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interesa</w:t>
      </w:r>
      <w:r w:rsidR="005D0FB5" w:rsidRPr="00E93075">
        <w:rPr>
          <w:lang w:val="sr-Cyrl-RS"/>
        </w:rPr>
        <w:t xml:space="preserve"> </w:t>
      </w:r>
      <w:r w:rsidR="00992A0D">
        <w:rPr>
          <w:lang w:val="sr-Latn-RS"/>
        </w:rPr>
        <w:t xml:space="preserve">između </w:t>
      </w:r>
      <w:r w:rsidR="001F1125">
        <w:rPr>
          <w:lang w:val="sr-Cyrl-RS"/>
        </w:rPr>
        <w:t>zemalјa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Zapadnog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Balkana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EU</w:t>
      </w:r>
      <w:r w:rsidR="005D0FB5" w:rsidRPr="00E93075">
        <w:rPr>
          <w:lang w:val="sr-Cyrl-RS"/>
        </w:rPr>
        <w:t xml:space="preserve">. </w:t>
      </w:r>
      <w:r w:rsidR="001F1125">
        <w:rPr>
          <w:lang w:val="sr-Cyrl-RS"/>
        </w:rPr>
        <w:t>Ovaj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okvir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zahteva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snažno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liderstvo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radi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obezbeđivanja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političke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podrške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 w:rsidR="00FD2C5E">
        <w:rPr>
          <w:lang w:val="bs-Latn-BA"/>
        </w:rPr>
        <w:t>neophodnih resursa</w:t>
      </w:r>
      <w:r w:rsidR="005D0FB5" w:rsidRPr="00E93075">
        <w:rPr>
          <w:lang w:val="sr-Cyrl-RS"/>
        </w:rPr>
        <w:t xml:space="preserve">. </w:t>
      </w:r>
      <w:r w:rsidR="001F1125">
        <w:rPr>
          <w:lang w:val="sr-Cyrl-RS"/>
        </w:rPr>
        <w:t>Od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klјučnog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značaja</w:t>
      </w:r>
      <w:r w:rsidR="005D0FB5" w:rsidRPr="00E93075">
        <w:rPr>
          <w:lang w:val="sr-Cyrl-RS"/>
        </w:rPr>
        <w:t xml:space="preserve"> </w:t>
      </w:r>
      <w:r w:rsidR="00DA10FF">
        <w:rPr>
          <w:lang w:val="sr-Latn-RS"/>
        </w:rPr>
        <w:t xml:space="preserve">snaženje </w:t>
      </w:r>
      <w:r w:rsidR="001F1125">
        <w:rPr>
          <w:lang w:val="sr-Cyrl-RS"/>
        </w:rPr>
        <w:t>odgovornost</w:t>
      </w:r>
      <w:r w:rsidR="00DA10FF">
        <w:rPr>
          <w:lang w:val="sr-Latn-RS"/>
        </w:rPr>
        <w:t>i za sprovođenje</w:t>
      </w:r>
      <w:r w:rsidR="003F2E7C">
        <w:rPr>
          <w:lang w:val="bs-Latn-BA"/>
        </w:rPr>
        <w:t xml:space="preserve"> </w:t>
      </w:r>
      <w:r w:rsidR="00DA10FF">
        <w:rPr>
          <w:lang w:val="sr-Latn-RS"/>
        </w:rPr>
        <w:t>kompleksne</w:t>
      </w:r>
      <w:r w:rsidR="00DA10FF" w:rsidRPr="00E93075">
        <w:rPr>
          <w:lang w:val="sr-Cyrl-RS"/>
        </w:rPr>
        <w:t xml:space="preserve"> </w:t>
      </w:r>
      <w:r w:rsidR="001F1125">
        <w:rPr>
          <w:lang w:val="sr-Cyrl-RS"/>
        </w:rPr>
        <w:t>agend</w:t>
      </w:r>
      <w:r w:rsidR="00DA10FF">
        <w:rPr>
          <w:lang w:val="sr-Latn-RS"/>
        </w:rPr>
        <w:t>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koja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odnosi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na</w:t>
      </w:r>
      <w:r w:rsidR="005D0FB5" w:rsidRPr="00E93075">
        <w:rPr>
          <w:lang w:val="sr-Cyrl-RS"/>
        </w:rPr>
        <w:t xml:space="preserve"> </w:t>
      </w:r>
      <w:r w:rsidR="00DA10FF">
        <w:rPr>
          <w:lang w:val="sr-Latn-RS"/>
        </w:rPr>
        <w:t xml:space="preserve">formiranje </w:t>
      </w:r>
      <w:r w:rsidR="001F1125">
        <w:rPr>
          <w:lang w:val="sr-Cyrl-RS"/>
        </w:rPr>
        <w:t>zajedničko</w:t>
      </w:r>
      <w:r w:rsidR="00DA10FF">
        <w:rPr>
          <w:lang w:val="sr-Latn-RS"/>
        </w:rPr>
        <w:t>g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regionalno</w:t>
      </w:r>
      <w:r w:rsidR="00DA10FF">
        <w:rPr>
          <w:lang w:val="sr-Latn-RS"/>
        </w:rPr>
        <w:t>g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tržišt</w:t>
      </w:r>
      <w:r w:rsidR="00DA10FF">
        <w:rPr>
          <w:lang w:val="sr-Latn-RS"/>
        </w:rPr>
        <w:t>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pristupanje</w:t>
      </w:r>
      <w:r w:rsidR="005D0FB5" w:rsidRPr="00E93075">
        <w:rPr>
          <w:lang w:val="sr-Cyrl-RS"/>
        </w:rPr>
        <w:t xml:space="preserve"> </w:t>
      </w:r>
      <w:r w:rsidR="003F2E7C">
        <w:rPr>
          <w:lang w:val="bs-Latn-BA"/>
        </w:rPr>
        <w:t>j</w:t>
      </w:r>
      <w:r w:rsidR="001F1125">
        <w:rPr>
          <w:lang w:val="sr-Cyrl-RS"/>
        </w:rPr>
        <w:t>edinstvenom</w:t>
      </w:r>
      <w:r w:rsidR="005D0FB5" w:rsidRPr="00E93075">
        <w:rPr>
          <w:lang w:val="sr-Cyrl-RS"/>
        </w:rPr>
        <w:t xml:space="preserve"> </w:t>
      </w:r>
      <w:r w:rsidR="003F2E7C">
        <w:rPr>
          <w:lang w:val="bs-Latn-BA"/>
        </w:rPr>
        <w:t xml:space="preserve">EU </w:t>
      </w:r>
      <w:r w:rsidR="001F1125">
        <w:rPr>
          <w:lang w:val="sr-Cyrl-RS"/>
        </w:rPr>
        <w:t>tržištu</w:t>
      </w:r>
      <w:r w:rsidR="005D0FB5" w:rsidRPr="00E93075">
        <w:rPr>
          <w:lang w:val="sr-Cyrl-RS"/>
        </w:rPr>
        <w:t xml:space="preserve">, </w:t>
      </w:r>
      <w:r w:rsidR="001F1125">
        <w:rPr>
          <w:lang w:val="sr-Cyrl-RS"/>
        </w:rPr>
        <w:t>s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naglaskom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na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koordinisane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napore</w:t>
      </w:r>
      <w:r w:rsidR="005D0FB5" w:rsidRPr="00E93075">
        <w:rPr>
          <w:lang w:val="sr-Cyrl-RS"/>
        </w:rPr>
        <w:t xml:space="preserve"> </w:t>
      </w:r>
      <w:r w:rsidR="007240D4">
        <w:rPr>
          <w:lang w:val="bs-Latn-BA"/>
        </w:rPr>
        <w:t>svih nadležnih resora</w:t>
      </w:r>
      <w:r w:rsidR="005D0FB5" w:rsidRPr="00E93075">
        <w:rPr>
          <w:lang w:val="sr-Cyrl-RS"/>
        </w:rPr>
        <w:t xml:space="preserve">. </w:t>
      </w:r>
      <w:r w:rsidR="001F1125">
        <w:rPr>
          <w:lang w:val="sr-Cyrl-RS"/>
        </w:rPr>
        <w:t>Postojanje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posebnog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upravlјačkog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tela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suštinski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preduslov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usklađivanje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tema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okviru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njihove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nadležnosti</w:t>
      </w:r>
      <w:r w:rsidR="005D0FB5" w:rsidRPr="00E93075">
        <w:rPr>
          <w:lang w:val="sr-Cyrl-RS"/>
        </w:rPr>
        <w:t xml:space="preserve">. </w:t>
      </w:r>
      <w:r w:rsidR="001F1125">
        <w:rPr>
          <w:lang w:val="sr-Cyrl-RS"/>
        </w:rPr>
        <w:t>Shodno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tome</w:t>
      </w:r>
      <w:r w:rsidR="005D0FB5" w:rsidRPr="00E93075">
        <w:rPr>
          <w:lang w:val="sr-Cyrl-RS"/>
        </w:rPr>
        <w:t xml:space="preserve">, </w:t>
      </w:r>
      <w:r w:rsidR="001F1125">
        <w:rPr>
          <w:lang w:val="sr-Cyrl-RS"/>
        </w:rPr>
        <w:t>neophodno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da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najviše</w:t>
      </w:r>
      <w:r w:rsidR="005D0FB5" w:rsidRPr="00E93075">
        <w:rPr>
          <w:lang w:val="sr-Cyrl-RS"/>
        </w:rPr>
        <w:t xml:space="preserve"> </w:t>
      </w:r>
      <w:r w:rsidR="00DA10FF">
        <w:rPr>
          <w:lang w:val="sr-Latn-RS"/>
        </w:rPr>
        <w:t xml:space="preserve">političko </w:t>
      </w:r>
      <w:r w:rsidR="001F1125">
        <w:rPr>
          <w:lang w:val="sr-Cyrl-RS"/>
        </w:rPr>
        <w:t>rukovodstvo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zemalјa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Zapadnog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Balkana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neposredno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nadzire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garantuje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delotvorno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sprovođenje</w:t>
      </w:r>
      <w:r w:rsidR="00DA10FF">
        <w:rPr>
          <w:lang w:val="sr-Latn-RS"/>
        </w:rPr>
        <w:t xml:space="preserve"> </w:t>
      </w:r>
      <w:r w:rsidR="00FD2C5E">
        <w:rPr>
          <w:lang w:val="sr-Latn-RS"/>
        </w:rPr>
        <w:t xml:space="preserve">politika </w:t>
      </w:r>
      <w:r w:rsidR="00DA10FF">
        <w:rPr>
          <w:lang w:val="sr-Latn-RS"/>
        </w:rPr>
        <w:t xml:space="preserve">regionalnih </w:t>
      </w:r>
      <w:r w:rsidR="00FD2C5E">
        <w:rPr>
          <w:lang w:val="sr-Latn-RS"/>
        </w:rPr>
        <w:t>integracija</w:t>
      </w:r>
      <w:r w:rsidR="005D0FB5" w:rsidRPr="00E93075">
        <w:rPr>
          <w:lang w:val="sr-Cyrl-RS"/>
        </w:rPr>
        <w:t xml:space="preserve">. </w:t>
      </w:r>
    </w:p>
    <w:p w14:paraId="772E80AC" w14:textId="41BC04C4" w:rsidR="005D0FB5" w:rsidRPr="00E93075" w:rsidRDefault="001F1125">
      <w:pPr>
        <w:jc w:val="both"/>
        <w:rPr>
          <w:lang w:val="sr-Cyrl-RS"/>
        </w:rPr>
      </w:pPr>
      <w:r>
        <w:rPr>
          <w:lang w:val="sr-Cyrl-RS"/>
        </w:rPr>
        <w:t>Najvažniji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elementi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upravlјačke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strukture</w:t>
      </w:r>
      <w:r w:rsidR="005D0FB5" w:rsidRPr="00E93075">
        <w:rPr>
          <w:lang w:val="sr-Cyrl-RS"/>
        </w:rPr>
        <w:t xml:space="preserve"> </w:t>
      </w:r>
      <w:r w:rsidR="002C52F1">
        <w:rPr>
          <w:lang w:val="sr-Cyrl-RS"/>
        </w:rPr>
        <w:t>SAP</w:t>
      </w:r>
      <w:r w:rsidR="005D0FB5">
        <w:rPr>
          <w:lang w:val="sr-Cyrl-RS"/>
        </w:rPr>
        <w:t>+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su</w:t>
      </w:r>
      <w:r w:rsidR="005D0FB5" w:rsidRPr="00E93075">
        <w:rPr>
          <w:lang w:val="sr-Cyrl-RS"/>
        </w:rPr>
        <w:t xml:space="preserve">: </w:t>
      </w:r>
    </w:p>
    <w:p w14:paraId="4E0B4CAE" w14:textId="31ED5B16" w:rsidR="005D0FB5" w:rsidRPr="005F677F" w:rsidRDefault="00865200">
      <w:pPr>
        <w:jc w:val="both"/>
        <w:rPr>
          <w:b/>
          <w:bCs/>
          <w:color w:val="215E99" w:themeColor="text2" w:themeTint="BF"/>
          <w:lang w:val="bs-Latn-BA"/>
        </w:rPr>
      </w:pPr>
      <w:r>
        <w:rPr>
          <w:b/>
          <w:bCs/>
          <w:color w:val="215E99" w:themeColor="text2" w:themeTint="BF"/>
          <w:lang w:val="sr-Latn-RS"/>
        </w:rPr>
        <w:t>Visok</w:t>
      </w:r>
      <w:r w:rsidR="00A36E5F">
        <w:rPr>
          <w:b/>
          <w:bCs/>
          <w:color w:val="215E99" w:themeColor="text2" w:themeTint="BF"/>
          <w:lang w:val="sr-Latn-RS"/>
        </w:rPr>
        <w:t xml:space="preserve">i </w:t>
      </w:r>
      <w:r>
        <w:rPr>
          <w:b/>
          <w:bCs/>
          <w:color w:val="215E99" w:themeColor="text2" w:themeTint="BF"/>
          <w:lang w:val="sr-Latn-RS"/>
        </w:rPr>
        <w:t xml:space="preserve"> političk</w:t>
      </w:r>
      <w:r w:rsidR="00A36E5F">
        <w:rPr>
          <w:b/>
          <w:bCs/>
          <w:color w:val="215E99" w:themeColor="text2" w:themeTint="BF"/>
          <w:lang w:val="sr-Latn-RS"/>
        </w:rPr>
        <w:t>i savet</w:t>
      </w:r>
      <w:r>
        <w:rPr>
          <w:b/>
          <w:bCs/>
          <w:color w:val="215E99" w:themeColor="text2" w:themeTint="BF"/>
          <w:lang w:val="sr-Latn-RS"/>
        </w:rPr>
        <w:t xml:space="preserve"> </w:t>
      </w:r>
      <w:r w:rsidR="001F1125">
        <w:rPr>
          <w:b/>
          <w:bCs/>
          <w:color w:val="215E99" w:themeColor="text2" w:themeTint="BF"/>
          <w:lang w:val="sr-Cyrl-RS"/>
        </w:rPr>
        <w:t>za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 w:rsidR="002C52F1">
        <w:rPr>
          <w:b/>
          <w:bCs/>
          <w:color w:val="215E99" w:themeColor="text2" w:themeTint="BF"/>
          <w:lang w:val="sr-Cyrl-RS"/>
        </w:rPr>
        <w:t>SAP</w:t>
      </w:r>
      <w:r w:rsidR="005D0FB5">
        <w:rPr>
          <w:b/>
          <w:bCs/>
          <w:color w:val="215E99" w:themeColor="text2" w:themeTint="BF"/>
          <w:lang w:val="sr-Cyrl-RS"/>
        </w:rPr>
        <w:t>+</w:t>
      </w:r>
      <w:r w:rsidR="00A36E5F">
        <w:rPr>
          <w:b/>
          <w:bCs/>
          <w:color w:val="215E99" w:themeColor="text2" w:themeTint="BF"/>
          <w:lang w:val="bs-Latn-BA"/>
        </w:rPr>
        <w:t xml:space="preserve"> sprovođenje</w:t>
      </w:r>
    </w:p>
    <w:p w14:paraId="22899557" w14:textId="6C7BD667" w:rsidR="005D0FB5" w:rsidRPr="001E6243" w:rsidRDefault="002C52F1">
      <w:pPr>
        <w:jc w:val="both"/>
        <w:rPr>
          <w:lang w:val="bs-Latn-BA"/>
        </w:rPr>
      </w:pPr>
      <w:r>
        <w:rPr>
          <w:lang w:val="sr-Cyrl-RS"/>
        </w:rPr>
        <w:t>SAP</w:t>
      </w:r>
      <w:r w:rsidR="005D0FB5">
        <w:rPr>
          <w:lang w:val="sr-Cyrl-RS"/>
        </w:rPr>
        <w:t>+</w:t>
      </w:r>
      <w:r w:rsidR="005D0FB5" w:rsidRPr="00E93075">
        <w:rPr>
          <w:lang w:val="sr-Cyrl-RS"/>
        </w:rPr>
        <w:t xml:space="preserve"> </w:t>
      </w:r>
      <w:r w:rsidR="00BC4EA8">
        <w:rPr>
          <w:lang w:val="bs-Latn-BA"/>
        </w:rPr>
        <w:t xml:space="preserve">pristup </w:t>
      </w:r>
      <w:r w:rsidR="001F1125">
        <w:rPr>
          <w:lang w:val="sr-Cyrl-RS"/>
        </w:rPr>
        <w:t>podrazumeva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formiranje</w:t>
      </w:r>
      <w:r w:rsidR="005D0FB5" w:rsidRPr="00E93075">
        <w:rPr>
          <w:lang w:val="sr-Cyrl-RS"/>
        </w:rPr>
        <w:t xml:space="preserve"> </w:t>
      </w:r>
      <w:r w:rsidR="00DA10FF">
        <w:rPr>
          <w:lang w:val="sr-Latn-RS"/>
        </w:rPr>
        <w:t>političkog tela</w:t>
      </w:r>
      <w:r w:rsidR="00BC4EA8">
        <w:rPr>
          <w:lang w:val="sr-Latn-RS"/>
        </w:rPr>
        <w:t xml:space="preserve"> </w:t>
      </w:r>
      <w:r w:rsidR="001F1125">
        <w:rPr>
          <w:lang w:val="sr-Cyrl-RS"/>
        </w:rPr>
        <w:t>na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visokom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nivou</w:t>
      </w:r>
      <w:r w:rsidR="005D0FB5" w:rsidRPr="00E93075">
        <w:rPr>
          <w:lang w:val="sr-Cyrl-RS"/>
        </w:rPr>
        <w:t xml:space="preserve">, </w:t>
      </w:r>
      <w:r w:rsidR="001F1125">
        <w:rPr>
          <w:lang w:val="sr-Cyrl-RS"/>
        </w:rPr>
        <w:t>ko</w:t>
      </w:r>
      <w:r w:rsidR="00992A0D">
        <w:rPr>
          <w:lang w:val="sr-Latn-RS"/>
        </w:rPr>
        <w:t>ga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će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činiti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predsednici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vlada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ili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ministri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vladama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zemalјa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Zapadnog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Balkana</w:t>
      </w:r>
      <w:r w:rsidR="005D0FB5" w:rsidRPr="00E93075">
        <w:rPr>
          <w:lang w:val="sr-Cyrl-RS"/>
        </w:rPr>
        <w:t xml:space="preserve">. </w:t>
      </w:r>
      <w:r w:rsidR="00571EE1">
        <w:rPr>
          <w:lang w:val="sr-Latn-RS"/>
        </w:rPr>
        <w:t>Telo</w:t>
      </w:r>
      <w:r w:rsidR="00571EE1" w:rsidRPr="00E93075">
        <w:rPr>
          <w:lang w:val="sr-Cyrl-RS"/>
        </w:rPr>
        <w:t xml:space="preserve"> </w:t>
      </w:r>
      <w:r w:rsidR="001F1125">
        <w:rPr>
          <w:lang w:val="sr-Cyrl-RS"/>
        </w:rPr>
        <w:t>će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omogućiti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da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čelnici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zemalјa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donose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odluke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širokom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spektru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politika</w:t>
      </w:r>
      <w:r w:rsidR="005D0FB5" w:rsidRPr="00E93075">
        <w:rPr>
          <w:lang w:val="sr-Cyrl-RS"/>
        </w:rPr>
        <w:t xml:space="preserve">. </w:t>
      </w:r>
      <w:r w:rsidR="00571EE1">
        <w:rPr>
          <w:lang w:val="sr-Latn-RS"/>
        </w:rPr>
        <w:t>Ovim rešenjem</w:t>
      </w:r>
      <w:r w:rsidR="00571EE1" w:rsidRPr="00E93075">
        <w:rPr>
          <w:lang w:val="sr-Cyrl-RS"/>
        </w:rPr>
        <w:t xml:space="preserve"> </w:t>
      </w:r>
      <w:r w:rsidR="001F1125">
        <w:rPr>
          <w:lang w:val="sr-Cyrl-RS"/>
        </w:rPr>
        <w:t>stvara</w:t>
      </w:r>
      <w:r w:rsidR="005D0FB5" w:rsidRPr="00E93075">
        <w:rPr>
          <w:lang w:val="sr-Cyrl-RS"/>
        </w:rPr>
        <w:t xml:space="preserve"> </w:t>
      </w:r>
      <w:r w:rsidR="00571EE1">
        <w:rPr>
          <w:lang w:val="sr-Latn-RS"/>
        </w:rPr>
        <w:t xml:space="preserve">se </w:t>
      </w:r>
      <w:r w:rsidR="001F1125">
        <w:rPr>
          <w:lang w:val="sr-Cyrl-RS"/>
        </w:rPr>
        <w:t>prednost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odnosu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na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međuvladin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komitet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 w:rsidR="00D768A5">
        <w:rPr>
          <w:lang w:val="bs-Latn-BA"/>
        </w:rPr>
        <w:t xml:space="preserve">CEFTA </w:t>
      </w:r>
      <w:r w:rsidR="001F1125">
        <w:rPr>
          <w:lang w:val="sr-Cyrl-RS"/>
        </w:rPr>
        <w:t>okviru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ko</w:t>
      </w:r>
      <w:r w:rsidR="00571EE1">
        <w:rPr>
          <w:lang w:val="sr-Latn-RS"/>
        </w:rPr>
        <w:t>ga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čine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ministri</w:t>
      </w:r>
      <w:r w:rsidR="005D0FB5" w:rsidRPr="00E93075">
        <w:rPr>
          <w:lang w:val="sr-Cyrl-RS"/>
        </w:rPr>
        <w:t xml:space="preserve"> </w:t>
      </w:r>
      <w:r w:rsidR="00D768A5">
        <w:rPr>
          <w:lang w:val="bs-Latn-BA"/>
        </w:rPr>
        <w:t>ekonomije ili trgovine</w:t>
      </w:r>
      <w:r w:rsidR="005D0FB5" w:rsidRPr="00E93075">
        <w:rPr>
          <w:lang w:val="sr-Cyrl-RS"/>
        </w:rPr>
        <w:t xml:space="preserve">, </w:t>
      </w:r>
      <w:r w:rsidR="00571EE1">
        <w:rPr>
          <w:lang w:val="sr-Latn-RS"/>
        </w:rPr>
        <w:t xml:space="preserve">čija je nadležnost </w:t>
      </w:r>
      <w:r w:rsidR="001F1125">
        <w:rPr>
          <w:lang w:val="sr-Cyrl-RS"/>
        </w:rPr>
        <w:t>usko</w:t>
      </w:r>
      <w:r w:rsidR="005D0FB5" w:rsidRPr="00E93075">
        <w:rPr>
          <w:lang w:val="sr-Cyrl-RS"/>
        </w:rPr>
        <w:t xml:space="preserve"> </w:t>
      </w:r>
      <w:r w:rsidR="00D768A5">
        <w:rPr>
          <w:lang w:val="sr-Latn-RS"/>
        </w:rPr>
        <w:t>određena</w:t>
      </w:r>
      <w:r w:rsidR="005D0FB5" w:rsidRPr="00E93075">
        <w:rPr>
          <w:lang w:val="sr-Cyrl-RS"/>
        </w:rPr>
        <w:t xml:space="preserve">. </w:t>
      </w:r>
      <w:r w:rsidR="00B700A0">
        <w:rPr>
          <w:lang w:val="sr-Latn-RS"/>
        </w:rPr>
        <w:t xml:space="preserve">Ovakav pristup obezbeđuje koordinaciju politika na najvišem političkom nivou usmerenih na usvajanje i sprovođenje 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regulator</w:t>
      </w:r>
      <w:r w:rsidR="00B700A0">
        <w:rPr>
          <w:lang w:val="sr-Latn-RS"/>
        </w:rPr>
        <w:t xml:space="preserve">nih 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mer</w:t>
      </w:r>
      <w:r w:rsidR="00B700A0">
        <w:rPr>
          <w:lang w:val="sr-Latn-RS"/>
        </w:rPr>
        <w:t>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koje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odnose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na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sve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četiri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slobode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EU</w:t>
      </w:r>
      <w:r w:rsidR="005D0FB5" w:rsidRPr="00E93075">
        <w:rPr>
          <w:lang w:val="sr-Cyrl-RS"/>
        </w:rPr>
        <w:t xml:space="preserve">: </w:t>
      </w:r>
      <w:r w:rsidR="001F1125">
        <w:rPr>
          <w:lang w:val="sr-Cyrl-RS"/>
        </w:rPr>
        <w:t>slobodu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kretanja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robe</w:t>
      </w:r>
      <w:r w:rsidR="005D0FB5" w:rsidRPr="00E93075">
        <w:rPr>
          <w:lang w:val="sr-Cyrl-RS"/>
        </w:rPr>
        <w:t xml:space="preserve">, </w:t>
      </w:r>
      <w:r w:rsidR="001F1125">
        <w:rPr>
          <w:lang w:val="sr-Cyrl-RS"/>
        </w:rPr>
        <w:t>usluga</w:t>
      </w:r>
      <w:r w:rsidR="005D0FB5" w:rsidRPr="00E93075">
        <w:rPr>
          <w:lang w:val="sr-Cyrl-RS"/>
        </w:rPr>
        <w:t xml:space="preserve">, </w:t>
      </w:r>
      <w:r w:rsidR="001F1125">
        <w:rPr>
          <w:lang w:val="sr-Cyrl-RS"/>
        </w:rPr>
        <w:t>kapitala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radne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snage</w:t>
      </w:r>
      <w:r w:rsidR="005D0FB5" w:rsidRPr="00E93075">
        <w:rPr>
          <w:lang w:val="sr-Cyrl-RS"/>
        </w:rPr>
        <w:t xml:space="preserve">. </w:t>
      </w:r>
      <w:r w:rsidR="00B700A0">
        <w:rPr>
          <w:lang w:val="sr-Latn-RS"/>
        </w:rPr>
        <w:t>Na taj način</w:t>
      </w:r>
      <w:r w:rsidR="00DB7BB2">
        <w:rPr>
          <w:lang w:val="sr-Latn-RS"/>
        </w:rPr>
        <w:t xml:space="preserve"> </w:t>
      </w:r>
      <w:r w:rsidR="001F1125">
        <w:rPr>
          <w:lang w:val="sr-Cyrl-RS"/>
        </w:rPr>
        <w:t>obezbeđuje</w:t>
      </w:r>
      <w:r w:rsidR="00B700A0">
        <w:rPr>
          <w:lang w:val="sr-Latn-RS"/>
        </w:rPr>
        <w:t xml:space="preserve"> se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koordinacija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različit</w:t>
      </w:r>
      <w:r w:rsidR="00B700A0">
        <w:rPr>
          <w:lang w:val="sr-Latn-RS"/>
        </w:rPr>
        <w:t>ih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državni</w:t>
      </w:r>
      <w:r w:rsidR="00B700A0">
        <w:rPr>
          <w:lang w:val="sr-Latn-RS"/>
        </w:rPr>
        <w:t>h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resora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organa</w:t>
      </w:r>
      <w:r w:rsidR="00B700A0">
        <w:rPr>
          <w:lang w:val="sr-Latn-RS"/>
        </w:rPr>
        <w:t xml:space="preserve"> koji usklađuju </w:t>
      </w:r>
      <w:r w:rsidR="00903A81">
        <w:rPr>
          <w:lang w:val="sr-Latn-RS"/>
        </w:rPr>
        <w:t>državnu politiku sa politikom regionalnih i EU integracija</w:t>
      </w:r>
      <w:r w:rsidR="001E6243">
        <w:rPr>
          <w:lang w:val="bs-Latn-BA"/>
        </w:rPr>
        <w:t>.</w:t>
      </w:r>
    </w:p>
    <w:p w14:paraId="1332F430" w14:textId="017DC243" w:rsidR="005D0FB5" w:rsidRPr="00992A0D" w:rsidRDefault="001F1125">
      <w:pPr>
        <w:jc w:val="both"/>
        <w:rPr>
          <w:lang w:val="sr-Latn-RS"/>
        </w:rPr>
      </w:pPr>
      <w:r>
        <w:rPr>
          <w:lang w:val="sr-Cyrl-RS"/>
        </w:rPr>
        <w:t>Radi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koordinacije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sprovođenja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proširenja</w:t>
      </w:r>
      <w:r w:rsidR="005D0FB5" w:rsidRPr="00E93075">
        <w:rPr>
          <w:lang w:val="sr-Cyrl-RS"/>
        </w:rPr>
        <w:t xml:space="preserve"> </w:t>
      </w:r>
      <w:r w:rsidR="00F44234">
        <w:rPr>
          <w:lang w:val="sr-Latn-RS"/>
        </w:rPr>
        <w:t>oblasti koje</w:t>
      </w:r>
      <w:r w:rsidR="00F44234" w:rsidRPr="00E93075">
        <w:rPr>
          <w:lang w:val="sr-Cyrl-RS"/>
        </w:rPr>
        <w:t xml:space="preserve"> </w:t>
      </w:r>
      <w:r w:rsidR="002C52F1">
        <w:rPr>
          <w:lang w:val="sr-Cyrl-RS"/>
        </w:rPr>
        <w:t>SAP</w:t>
      </w:r>
      <w:r w:rsidR="005D0FB5">
        <w:rPr>
          <w:lang w:val="sr-Cyrl-RS"/>
        </w:rPr>
        <w:t>+</w:t>
      </w:r>
      <w:r w:rsidR="00F44234">
        <w:rPr>
          <w:lang w:val="sr-Latn-RS"/>
        </w:rPr>
        <w:t xml:space="preserve"> obuhvata</w:t>
      </w:r>
      <w:r w:rsidR="005D0FB5" w:rsidRPr="00E93075">
        <w:rPr>
          <w:lang w:val="sr-Cyrl-RS"/>
        </w:rPr>
        <w:t xml:space="preserve">, </w:t>
      </w:r>
      <w:r>
        <w:rPr>
          <w:lang w:val="sr-Cyrl-RS"/>
        </w:rPr>
        <w:t>od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klјučnog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značaja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održavanje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redovnih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sastanaka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visokom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nivou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između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lidera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Zapadnog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Balkana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EU</w:t>
      </w:r>
      <w:r w:rsidR="00F44234" w:rsidRPr="00F44234">
        <w:rPr>
          <w:lang w:val="sr-Cyrl-RS"/>
        </w:rPr>
        <w:t xml:space="preserve"> </w:t>
      </w:r>
      <w:r w:rsidR="00F44234">
        <w:rPr>
          <w:lang w:val="sr-Cyrl-RS"/>
        </w:rPr>
        <w:t>Komisije</w:t>
      </w:r>
      <w:r w:rsidR="005D0FB5" w:rsidRPr="00E93075">
        <w:rPr>
          <w:lang w:val="sr-Cyrl-RS"/>
        </w:rPr>
        <w:t xml:space="preserve">. </w:t>
      </w:r>
      <w:r>
        <w:rPr>
          <w:lang w:val="sr-Cyrl-RS"/>
        </w:rPr>
        <w:t>Iako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postojeća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platforma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saradnju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visokom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nivou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okviru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Berlinskog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procesa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pruža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osnov</w:t>
      </w:r>
      <w:r w:rsidR="005D0FB5" w:rsidRPr="00E93075">
        <w:rPr>
          <w:lang w:val="sr-Cyrl-RS"/>
        </w:rPr>
        <w:t xml:space="preserve">, </w:t>
      </w:r>
      <w:r>
        <w:rPr>
          <w:lang w:val="sr-Cyrl-RS"/>
        </w:rPr>
        <w:t>potrebno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da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sastanci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održavaju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češće</w:t>
      </w:r>
      <w:r w:rsidR="005D0FB5" w:rsidRPr="00E93075">
        <w:rPr>
          <w:lang w:val="sr-Cyrl-RS"/>
        </w:rPr>
        <w:t xml:space="preserve">, </w:t>
      </w:r>
      <w:r>
        <w:rPr>
          <w:lang w:val="sr-Cyrl-RS"/>
        </w:rPr>
        <w:t>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samo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jednom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godišnje</w:t>
      </w:r>
      <w:r w:rsidR="00F44234">
        <w:rPr>
          <w:lang w:val="sr-Latn-RS"/>
        </w:rPr>
        <w:t xml:space="preserve"> </w:t>
      </w:r>
      <w:r>
        <w:rPr>
          <w:lang w:val="sr-Cyrl-RS"/>
        </w:rPr>
        <w:t>kako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do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sada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bila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praksa</w:t>
      </w:r>
      <w:r w:rsidR="005D0FB5" w:rsidRPr="00E93075">
        <w:rPr>
          <w:lang w:val="sr-Cyrl-RS"/>
        </w:rPr>
        <w:t xml:space="preserve">. </w:t>
      </w:r>
      <w:r>
        <w:rPr>
          <w:lang w:val="sr-Cyrl-RS"/>
        </w:rPr>
        <w:t>Ovakv</w:t>
      </w:r>
      <w:r w:rsidR="00992A0D">
        <w:rPr>
          <w:lang w:val="sr-Latn-RS"/>
        </w:rPr>
        <w:t>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intenzivnij</w:t>
      </w:r>
      <w:r w:rsidR="00F44234">
        <w:rPr>
          <w:lang w:val="sr-Latn-RS"/>
        </w:rPr>
        <w:t>e</w:t>
      </w:r>
      <w:r w:rsidR="005D0FB5" w:rsidRPr="00E93075">
        <w:rPr>
          <w:lang w:val="sr-Cyrl-RS"/>
        </w:rPr>
        <w:t xml:space="preserve"> </w:t>
      </w:r>
      <w:r w:rsidR="00F44234">
        <w:rPr>
          <w:lang w:val="sr-Latn-RS"/>
        </w:rPr>
        <w:t>angažovanje</w:t>
      </w:r>
      <w:r w:rsidR="00F44234" w:rsidRPr="00E93075">
        <w:rPr>
          <w:lang w:val="sr-Cyrl-RS"/>
        </w:rPr>
        <w:t xml:space="preserve"> </w:t>
      </w:r>
      <w:r>
        <w:rPr>
          <w:lang w:val="sr-Cyrl-RS"/>
        </w:rPr>
        <w:t>omogućava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Evropskoj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uniji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da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uskladi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novouvedenim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procenama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napretka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 w:rsidR="00992A0D">
        <w:rPr>
          <w:lang w:val="sr-Latn-RS"/>
        </w:rPr>
        <w:t xml:space="preserve">kvartalnim </w:t>
      </w:r>
      <w:r>
        <w:rPr>
          <w:lang w:val="sr-Cyrl-RS"/>
        </w:rPr>
        <w:t>isplata</w:t>
      </w:r>
      <w:r w:rsidR="00992A0D">
        <w:rPr>
          <w:lang w:val="sr-Latn-RS"/>
        </w:rPr>
        <w:t>ma</w:t>
      </w:r>
      <w:r w:rsidR="00F44234">
        <w:rPr>
          <w:lang w:val="sr-Latn-RS"/>
        </w:rPr>
        <w:t xml:space="preserve"> novca iz fonda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okviru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NPR</w:t>
      </w:r>
      <w:r w:rsidR="00992A0D">
        <w:rPr>
          <w:lang w:val="sr-Latn-RS"/>
        </w:rPr>
        <w:t>.</w:t>
      </w:r>
      <w:r w:rsidR="0025730E">
        <w:rPr>
          <w:lang w:val="bs-Latn-BA"/>
        </w:rPr>
        <w:t xml:space="preserve"> </w:t>
      </w:r>
      <w:r>
        <w:rPr>
          <w:lang w:val="sr-Cyrl-RS"/>
        </w:rPr>
        <w:t>Sistem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plaćanja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okviru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NPR</w:t>
      </w:r>
      <w:r w:rsidR="005D0FB5" w:rsidRPr="00E93075">
        <w:rPr>
          <w:lang w:val="sr-Cyrl-RS"/>
        </w:rPr>
        <w:t xml:space="preserve">, </w:t>
      </w:r>
      <w:r>
        <w:rPr>
          <w:lang w:val="sr-Cyrl-RS"/>
        </w:rPr>
        <w:t>koji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vezan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kvantitativna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kvalitativna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merila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period</w:t>
      </w:r>
      <w:r w:rsidR="005D0FB5" w:rsidRPr="00E93075">
        <w:rPr>
          <w:lang w:val="sr-Cyrl-RS"/>
        </w:rPr>
        <w:t xml:space="preserve"> 2024-2027, </w:t>
      </w:r>
      <w:r>
        <w:rPr>
          <w:lang w:val="sr-Cyrl-RS"/>
        </w:rPr>
        <w:t>realizuje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svake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druge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godine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</w:t>
      </w:r>
      <w:r w:rsidR="005D0FB5" w:rsidRPr="00E93075">
        <w:rPr>
          <w:lang w:val="sr-Cyrl-RS"/>
        </w:rPr>
        <w:t xml:space="preserve"> II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IV </w:t>
      </w:r>
      <w:r>
        <w:rPr>
          <w:lang w:val="sr-Cyrl-RS"/>
        </w:rPr>
        <w:t>kvartalu</w:t>
      </w:r>
      <w:r w:rsidR="005D0FB5" w:rsidRPr="00E93075">
        <w:rPr>
          <w:lang w:val="sr-Cyrl-RS"/>
        </w:rPr>
        <w:t xml:space="preserve">. </w:t>
      </w:r>
      <w:r>
        <w:rPr>
          <w:lang w:val="sr-Cyrl-RS"/>
        </w:rPr>
        <w:t>Ovakvim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strukturisanim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pristupom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obezbeđuje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 w:rsidR="00F44234">
        <w:rPr>
          <w:lang w:val="sr-Latn-RS"/>
        </w:rPr>
        <w:t>aktivno učešće</w:t>
      </w:r>
      <w:r w:rsidR="00BA5B41">
        <w:rPr>
          <w:lang w:val="sr-Latn-RS"/>
        </w:rPr>
        <w:t xml:space="preserve"> sviih strana</w:t>
      </w:r>
      <w:r w:rsidR="00DB7BB2">
        <w:rPr>
          <w:lang w:val="sr-Latn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olakšava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efektivna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realizacija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akcionog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plana</w:t>
      </w:r>
      <w:r w:rsidR="005D0FB5" w:rsidRPr="00E93075">
        <w:rPr>
          <w:lang w:val="sr-Cyrl-RS"/>
        </w:rPr>
        <w:t xml:space="preserve">. </w:t>
      </w:r>
      <w:r>
        <w:rPr>
          <w:lang w:val="sr-Cyrl-RS"/>
        </w:rPr>
        <w:t>On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služi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kao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klјučno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sredstvo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koordinaciju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politika</w:t>
      </w:r>
      <w:r w:rsidR="005D0FB5" w:rsidRPr="00E93075">
        <w:rPr>
          <w:lang w:val="sr-Cyrl-RS"/>
        </w:rPr>
        <w:t xml:space="preserve">, </w:t>
      </w:r>
      <w:r>
        <w:rPr>
          <w:lang w:val="sr-Cyrl-RS"/>
        </w:rPr>
        <w:t>podstič</w:t>
      </w:r>
      <w:r w:rsidR="00BA5B41">
        <w:rPr>
          <w:lang w:val="sr-Latn-RS"/>
        </w:rPr>
        <w:t>ući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koherentniji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pristup</w:t>
      </w:r>
      <w:r w:rsidR="005D0FB5" w:rsidRPr="00E93075">
        <w:rPr>
          <w:lang w:val="sr-Cyrl-RS"/>
        </w:rPr>
        <w:t xml:space="preserve"> </w:t>
      </w:r>
      <w:r w:rsidR="00BA5B41">
        <w:rPr>
          <w:lang w:val="sr-Latn-RS"/>
        </w:rPr>
        <w:t xml:space="preserve">pri usmeravanju </w:t>
      </w:r>
      <w:r>
        <w:rPr>
          <w:lang w:val="sr-Cyrl-RS"/>
        </w:rPr>
        <w:t>ekonomsk</w:t>
      </w:r>
      <w:r w:rsidR="00BA5B41">
        <w:rPr>
          <w:lang w:val="sr-Latn-RS"/>
        </w:rPr>
        <w:t>ih politika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čitavom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regionu</w:t>
      </w:r>
      <w:r w:rsidR="005D0FB5" w:rsidRPr="00E93075">
        <w:rPr>
          <w:lang w:val="sr-Cyrl-RS"/>
        </w:rPr>
        <w:t>.</w:t>
      </w:r>
    </w:p>
    <w:p w14:paraId="24CE9727" w14:textId="57384AB2" w:rsidR="005D0FB5" w:rsidRPr="00E93075" w:rsidRDefault="001F1125">
      <w:pPr>
        <w:jc w:val="both"/>
        <w:rPr>
          <w:b/>
          <w:bCs/>
          <w:color w:val="215E99" w:themeColor="text2" w:themeTint="BF"/>
          <w:lang w:val="sr-Cyrl-RS"/>
        </w:rPr>
      </w:pPr>
      <w:r>
        <w:rPr>
          <w:b/>
          <w:bCs/>
          <w:color w:val="215E99" w:themeColor="text2" w:themeTint="BF"/>
          <w:lang w:val="sr-Cyrl-RS"/>
        </w:rPr>
        <w:lastRenderedPageBreak/>
        <w:t>Tehničko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>
        <w:rPr>
          <w:b/>
          <w:bCs/>
          <w:color w:val="215E99" w:themeColor="text2" w:themeTint="BF"/>
          <w:lang w:val="sr-Cyrl-RS"/>
        </w:rPr>
        <w:t>telo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 w:rsidR="00301E3B">
        <w:rPr>
          <w:b/>
          <w:bCs/>
          <w:color w:val="215E99" w:themeColor="text2" w:themeTint="BF"/>
          <w:lang w:val="sr-Latn-RS"/>
        </w:rPr>
        <w:t>za impleme</w:t>
      </w:r>
      <w:r w:rsidR="00CA4759">
        <w:rPr>
          <w:b/>
          <w:bCs/>
          <w:color w:val="215E99" w:themeColor="text2" w:themeTint="BF"/>
          <w:lang w:val="sr-Latn-RS"/>
        </w:rPr>
        <w:t xml:space="preserve">ntaciju </w:t>
      </w:r>
      <w:r w:rsidR="005D0FB5" w:rsidRPr="00E93075">
        <w:rPr>
          <w:b/>
          <w:bCs/>
          <w:color w:val="215E99" w:themeColor="text2" w:themeTint="BF"/>
          <w:lang w:val="sr-Cyrl-RS"/>
        </w:rPr>
        <w:t>(</w:t>
      </w:r>
      <w:r w:rsidR="00301E3B">
        <w:rPr>
          <w:b/>
          <w:bCs/>
          <w:color w:val="215E99" w:themeColor="text2" w:themeTint="BF"/>
          <w:lang w:val="sr-Latn-RS"/>
        </w:rPr>
        <w:t>R</w:t>
      </w:r>
      <w:r>
        <w:rPr>
          <w:b/>
          <w:bCs/>
          <w:color w:val="215E99" w:themeColor="text2" w:themeTint="BF"/>
          <w:lang w:val="sr-Cyrl-RS"/>
        </w:rPr>
        <w:t>egionalni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>
        <w:rPr>
          <w:b/>
          <w:bCs/>
          <w:color w:val="215E99" w:themeColor="text2" w:themeTint="BF"/>
          <w:lang w:val="sr-Cyrl-RS"/>
        </w:rPr>
        <w:t>komiteti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>
        <w:rPr>
          <w:b/>
          <w:bCs/>
          <w:color w:val="215E99" w:themeColor="text2" w:themeTint="BF"/>
          <w:lang w:val="sr-Cyrl-RS"/>
        </w:rPr>
        <w:t>za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>
        <w:rPr>
          <w:b/>
          <w:bCs/>
          <w:color w:val="215E99" w:themeColor="text2" w:themeTint="BF"/>
          <w:lang w:val="sr-Cyrl-RS"/>
        </w:rPr>
        <w:t>tehničku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>
        <w:rPr>
          <w:b/>
          <w:bCs/>
          <w:color w:val="215E99" w:themeColor="text2" w:themeTint="BF"/>
          <w:lang w:val="sr-Cyrl-RS"/>
        </w:rPr>
        <w:t>saradnju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- </w:t>
      </w:r>
      <w:r>
        <w:rPr>
          <w:b/>
          <w:bCs/>
          <w:color w:val="215E99" w:themeColor="text2" w:themeTint="BF"/>
          <w:lang w:val="sr-Cyrl-RS"/>
        </w:rPr>
        <w:t>RKTS</w:t>
      </w:r>
      <w:r w:rsidR="005D0FB5" w:rsidRPr="00E93075">
        <w:rPr>
          <w:b/>
          <w:bCs/>
          <w:color w:val="215E99" w:themeColor="text2" w:themeTint="BF"/>
          <w:lang w:val="sr-Cyrl-RS"/>
        </w:rPr>
        <w:t>)</w:t>
      </w:r>
    </w:p>
    <w:p w14:paraId="2489721C" w14:textId="5C93F504" w:rsidR="005D0FB5" w:rsidRPr="00CA4759" w:rsidRDefault="00865200">
      <w:pPr>
        <w:jc w:val="both"/>
        <w:rPr>
          <w:lang w:val="sr-Latn-RS"/>
        </w:rPr>
      </w:pPr>
      <w:r>
        <w:rPr>
          <w:lang w:val="sr-Latn-RS"/>
        </w:rPr>
        <w:t>Visok</w:t>
      </w:r>
      <w:r w:rsidR="0083259A">
        <w:rPr>
          <w:lang w:val="sr-Latn-RS"/>
        </w:rPr>
        <w:t>i</w:t>
      </w:r>
      <w:r>
        <w:rPr>
          <w:lang w:val="sr-Latn-RS"/>
        </w:rPr>
        <w:t xml:space="preserve"> političk</w:t>
      </w:r>
      <w:r w:rsidR="0083259A">
        <w:rPr>
          <w:lang w:val="sr-Latn-RS"/>
        </w:rPr>
        <w:t xml:space="preserve">i savet </w:t>
      </w:r>
      <w:r w:rsidR="00BE4966">
        <w:rPr>
          <w:lang w:val="sr-Latn-RS"/>
        </w:rPr>
        <w:t>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zadužen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unapređivanje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proširivanje</w:t>
      </w:r>
      <w:r w:rsidR="005D0FB5" w:rsidRPr="00E93075">
        <w:rPr>
          <w:lang w:val="sr-Cyrl-RS"/>
        </w:rPr>
        <w:t xml:space="preserve"> </w:t>
      </w:r>
      <w:r w:rsidR="00BE4966">
        <w:rPr>
          <w:lang w:val="bs-Latn-BA"/>
        </w:rPr>
        <w:t xml:space="preserve">SAP+ </w:t>
      </w:r>
      <w:r w:rsidR="001F1125">
        <w:rPr>
          <w:lang w:val="sr-Cyrl-RS"/>
        </w:rPr>
        <w:t>okvira</w:t>
      </w:r>
      <w:r w:rsidR="00BE4966">
        <w:rPr>
          <w:lang w:val="bs-Latn-BA"/>
        </w:rPr>
        <w:t>.</w:t>
      </w:r>
      <w:r w:rsidR="005D0FB5" w:rsidRPr="00E93075">
        <w:rPr>
          <w:lang w:val="sr-Cyrl-RS"/>
        </w:rPr>
        <w:t xml:space="preserve"> </w:t>
      </w:r>
      <w:r w:rsidR="0083259A">
        <w:rPr>
          <w:lang w:val="bs-Latn-BA"/>
        </w:rPr>
        <w:t>Savet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utvrđuje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jasan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vremenski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okvir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detalјan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akcioni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plan</w:t>
      </w:r>
      <w:r w:rsidR="005D0FB5" w:rsidRPr="00E93075">
        <w:rPr>
          <w:lang w:val="sr-Cyrl-RS"/>
        </w:rPr>
        <w:t xml:space="preserve">, </w:t>
      </w:r>
      <w:r w:rsidR="001F1125">
        <w:rPr>
          <w:lang w:val="sr-Cyrl-RS"/>
        </w:rPr>
        <w:t>te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uspostavlјa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regionalne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komitete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tehničku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saradnju</w:t>
      </w:r>
      <w:r w:rsidR="005D0FB5" w:rsidRPr="00E93075">
        <w:rPr>
          <w:lang w:val="sr-Cyrl-RS"/>
        </w:rPr>
        <w:t xml:space="preserve"> (</w:t>
      </w:r>
      <w:r w:rsidR="001F1125">
        <w:rPr>
          <w:lang w:val="sr-Cyrl-RS"/>
        </w:rPr>
        <w:t>RKTS</w:t>
      </w:r>
      <w:r w:rsidR="005D0FB5" w:rsidRPr="00E93075">
        <w:rPr>
          <w:lang w:val="sr-Cyrl-RS"/>
        </w:rPr>
        <w:t xml:space="preserve">) </w:t>
      </w:r>
      <w:r w:rsidR="001F1125"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svaku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prioritetnu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oblast</w:t>
      </w:r>
      <w:r w:rsidR="005D0FB5" w:rsidRPr="00E93075">
        <w:rPr>
          <w:lang w:val="sr-Cyrl-RS"/>
        </w:rPr>
        <w:t xml:space="preserve">, </w:t>
      </w:r>
      <w:r w:rsidR="001F1125">
        <w:rPr>
          <w:lang w:val="sr-Cyrl-RS"/>
        </w:rPr>
        <w:t>uz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nadzor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nad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sprovođenjem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njihovih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konkretnih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planova</w:t>
      </w:r>
      <w:r w:rsidR="005D0FB5" w:rsidRPr="00E93075">
        <w:rPr>
          <w:lang w:val="sr-Cyrl-RS"/>
        </w:rPr>
        <w:t xml:space="preserve">. </w:t>
      </w:r>
      <w:r w:rsidR="001F1125">
        <w:rPr>
          <w:lang w:val="sr-Cyrl-RS"/>
        </w:rPr>
        <w:t>RKTS</w:t>
      </w:r>
      <w:r w:rsidR="005D0FB5" w:rsidRPr="00E93075">
        <w:rPr>
          <w:lang w:val="sr-Cyrl-RS"/>
        </w:rPr>
        <w:t xml:space="preserve">, </w:t>
      </w:r>
      <w:r w:rsidR="001F1125">
        <w:rPr>
          <w:lang w:val="sr-Cyrl-RS"/>
        </w:rPr>
        <w:t>ko</w:t>
      </w:r>
      <w:r w:rsidR="00301E3B">
        <w:rPr>
          <w:lang w:val="sr-Latn-RS"/>
        </w:rPr>
        <w:t>ga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imenuje</w:t>
      </w:r>
      <w:r w:rsidR="005D0FB5" w:rsidRPr="00E93075">
        <w:rPr>
          <w:lang w:val="sr-Cyrl-RS"/>
        </w:rPr>
        <w:t xml:space="preserve"> </w:t>
      </w:r>
      <w:r w:rsidR="0083259A">
        <w:rPr>
          <w:lang w:val="bs-Latn-BA"/>
        </w:rPr>
        <w:t>Savet</w:t>
      </w:r>
      <w:r w:rsidR="00301E3B">
        <w:rPr>
          <w:lang w:val="sr-Latn-RS"/>
        </w:rPr>
        <w:t>,</w:t>
      </w:r>
      <w:r w:rsidR="005D0FB5" w:rsidRPr="00E93075">
        <w:rPr>
          <w:lang w:val="sr-Cyrl-RS"/>
        </w:rPr>
        <w:t xml:space="preserve"> </w:t>
      </w:r>
      <w:r w:rsidR="00301E3B">
        <w:rPr>
          <w:lang w:val="sr-Latn-RS"/>
        </w:rPr>
        <w:t>čine stručnjaci specializovani za određene teme</w:t>
      </w:r>
      <w:r w:rsidR="00CA4759">
        <w:rPr>
          <w:lang w:val="sr-Latn-RS"/>
        </w:rPr>
        <w:t xml:space="preserve"> i oblasti</w:t>
      </w:r>
      <w:r w:rsidR="00301E3B">
        <w:rPr>
          <w:lang w:val="sr-Latn-RS"/>
        </w:rPr>
        <w:t xml:space="preserve"> sa jasnim mandatom </w:t>
      </w:r>
      <w:r w:rsidR="001F1125"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efektivnom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sprovođenju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akcionog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plana</w:t>
      </w:r>
      <w:r w:rsidR="005D0FB5" w:rsidRPr="00E93075">
        <w:rPr>
          <w:lang w:val="sr-Cyrl-RS"/>
        </w:rPr>
        <w:t xml:space="preserve">. </w:t>
      </w:r>
      <w:r w:rsidR="001F1125">
        <w:rPr>
          <w:lang w:val="sr-Cyrl-RS"/>
        </w:rPr>
        <w:t>Oni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imaju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ovlašćenja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odlučivanje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okviru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svojih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nadležnosti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mogu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odlučiti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da</w:t>
      </w:r>
      <w:r w:rsidR="00301E3B">
        <w:rPr>
          <w:lang w:val="sr-Latn-RS"/>
        </w:rPr>
        <w:t xml:space="preserve"> po potrebi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formiraju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posebn</w:t>
      </w:r>
      <w:r w:rsidR="00486E8F">
        <w:rPr>
          <w:lang w:val="bs-Latn-BA"/>
        </w:rPr>
        <w:t>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komitet</w:t>
      </w:r>
      <w:r w:rsidR="00486E8F">
        <w:rPr>
          <w:lang w:val="bs-Latn-BA"/>
        </w:rPr>
        <w:t>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ili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tel</w:t>
      </w:r>
      <w:r w:rsidR="00486E8F">
        <w:rPr>
          <w:lang w:val="bs-Latn-BA"/>
        </w:rPr>
        <w:t>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konkretnim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oblastima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koje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smatraju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neophodnim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sprovođenje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dogovorenog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akcionog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plana</w:t>
      </w:r>
      <w:r w:rsidR="005D0FB5" w:rsidRPr="00E93075">
        <w:rPr>
          <w:lang w:val="sr-Cyrl-RS"/>
        </w:rPr>
        <w:t xml:space="preserve">. </w:t>
      </w:r>
      <w:r w:rsidR="00CA4759">
        <w:rPr>
          <w:lang w:val="sr-Latn-RS"/>
        </w:rPr>
        <w:t xml:space="preserve"> </w:t>
      </w:r>
    </w:p>
    <w:p w14:paraId="47EB65D4" w14:textId="7A30158E" w:rsidR="005D0FB5" w:rsidRPr="007810FE" w:rsidRDefault="001F1125" w:rsidP="00486E8F">
      <w:pPr>
        <w:jc w:val="both"/>
        <w:rPr>
          <w:lang w:val="sr-Cyrl-RS"/>
        </w:rPr>
      </w:pPr>
      <w:r>
        <w:rPr>
          <w:lang w:val="sr-Cyrl-RS"/>
        </w:rPr>
        <w:t>RKTS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olakšavaju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tehničku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saradnju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ekspertskom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nivou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sarađuju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prevazilaženju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kompleksnih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prekograničnih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izazova</w:t>
      </w:r>
      <w:r w:rsidR="00301E3B">
        <w:rPr>
          <w:lang w:val="sr-Latn-RS"/>
        </w:rPr>
        <w:t xml:space="preserve"> naročito</w:t>
      </w:r>
      <w:r w:rsidR="00054B66">
        <w:rPr>
          <w:lang w:val="sr-Latn-RS"/>
        </w:rPr>
        <w:t xml:space="preserve"> </w:t>
      </w:r>
      <w:r w:rsidR="00301E3B">
        <w:rPr>
          <w:lang w:val="sr-Latn-RS"/>
        </w:rPr>
        <w:t>infrastrukturnih, tehničkih i fiskalnih.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Nјihov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rad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usmeren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na</w:t>
      </w:r>
      <w:r w:rsidR="005D0FB5" w:rsidRPr="00E93075">
        <w:rPr>
          <w:lang w:val="sr-Cyrl-RS"/>
        </w:rPr>
        <w:t xml:space="preserve"> </w:t>
      </w:r>
      <w:r w:rsidRPr="007810FE">
        <w:rPr>
          <w:lang w:val="sr-Cyrl-RS"/>
        </w:rPr>
        <w:t>identifikovanje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i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prevazilaženje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prepreka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za</w:t>
      </w:r>
      <w:r w:rsidR="005D0FB5" w:rsidRPr="007810FE">
        <w:rPr>
          <w:lang w:val="sr-Cyrl-RS"/>
        </w:rPr>
        <w:t xml:space="preserve"> </w:t>
      </w:r>
      <w:r w:rsidR="00301E3B" w:rsidRPr="007810FE">
        <w:rPr>
          <w:lang w:val="sr-Latn-RS"/>
        </w:rPr>
        <w:t xml:space="preserve">stvaranje </w:t>
      </w:r>
      <w:r w:rsidRPr="007810FE">
        <w:rPr>
          <w:lang w:val="sr-Cyrl-RS"/>
        </w:rPr>
        <w:t>zajedničko</w:t>
      </w:r>
      <w:r w:rsidR="00301E3B" w:rsidRPr="007810FE">
        <w:rPr>
          <w:lang w:val="sr-Latn-RS"/>
        </w:rPr>
        <w:t>g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regionalno</w:t>
      </w:r>
      <w:r w:rsidR="00301E3B" w:rsidRPr="007810FE">
        <w:rPr>
          <w:lang w:val="sr-Latn-RS"/>
        </w:rPr>
        <w:t>g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tržišt</w:t>
      </w:r>
      <w:r w:rsidR="00301E3B" w:rsidRPr="007810FE">
        <w:rPr>
          <w:lang w:val="sr-Latn-RS"/>
        </w:rPr>
        <w:t>a</w:t>
      </w:r>
      <w:r w:rsidR="005D0FB5" w:rsidRPr="007810FE">
        <w:rPr>
          <w:lang w:val="sr-Cyrl-RS"/>
        </w:rPr>
        <w:t xml:space="preserve">. </w:t>
      </w:r>
      <w:r w:rsidRPr="007810FE">
        <w:rPr>
          <w:lang w:val="sr-Cyrl-RS"/>
        </w:rPr>
        <w:t>To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uklјučuje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i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izazove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vezane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za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granične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kontrole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i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procedure</w:t>
      </w:r>
      <w:r w:rsidR="005D0FB5" w:rsidRPr="007810FE">
        <w:rPr>
          <w:lang w:val="sr-Cyrl-RS"/>
        </w:rPr>
        <w:t xml:space="preserve">, </w:t>
      </w:r>
      <w:r w:rsidRPr="007810FE">
        <w:rPr>
          <w:lang w:val="sr-Cyrl-RS"/>
        </w:rPr>
        <w:t>razmenu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podataka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i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dokumenata</w:t>
      </w:r>
      <w:r w:rsidR="00054B66" w:rsidRPr="007810FE">
        <w:rPr>
          <w:lang w:val="bs-Latn-BA"/>
        </w:rPr>
        <w:t xml:space="preserve"> </w:t>
      </w:r>
      <w:r w:rsidRPr="007810FE">
        <w:rPr>
          <w:lang w:val="sr-Cyrl-RS"/>
        </w:rPr>
        <w:t>i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sva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druga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regionalna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pitanja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koja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nisu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direktno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obuhvaćena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pravnom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tekovinom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EU</w:t>
      </w:r>
      <w:r w:rsidR="005D0FB5" w:rsidRPr="007810FE">
        <w:rPr>
          <w:lang w:val="sr-Cyrl-RS"/>
        </w:rPr>
        <w:t xml:space="preserve">. </w:t>
      </w:r>
    </w:p>
    <w:p w14:paraId="2CAE3EB3" w14:textId="270D5C6B" w:rsidR="005D0FB5" w:rsidRDefault="001F1125" w:rsidP="00486E8F">
      <w:pPr>
        <w:autoSpaceDE w:val="0"/>
        <w:autoSpaceDN w:val="0"/>
        <w:adjustRightInd w:val="0"/>
        <w:spacing w:after="0"/>
        <w:jc w:val="both"/>
        <w:rPr>
          <w:lang w:val="bs-Latn-BA"/>
        </w:rPr>
      </w:pPr>
      <w:r w:rsidRPr="007810FE">
        <w:rPr>
          <w:lang w:val="sr-Cyrl-RS"/>
        </w:rPr>
        <w:t>U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operativnom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smislu</w:t>
      </w:r>
      <w:r w:rsidR="005D0FB5" w:rsidRPr="007810FE">
        <w:rPr>
          <w:lang w:val="sr-Cyrl-RS"/>
        </w:rPr>
        <w:t xml:space="preserve">, </w:t>
      </w:r>
      <w:r w:rsidRPr="007810FE">
        <w:rPr>
          <w:lang w:val="sr-Cyrl-RS"/>
        </w:rPr>
        <w:t>RKTS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čin</w:t>
      </w:r>
      <w:r w:rsidR="000F3D47" w:rsidRPr="007810FE">
        <w:rPr>
          <w:lang w:val="sr-Latn-RS"/>
        </w:rPr>
        <w:t>e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predstavnici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zemalјa</w:t>
      </w:r>
      <w:r w:rsidR="005D0FB5" w:rsidRPr="007810FE">
        <w:rPr>
          <w:lang w:val="sr-Cyrl-RS"/>
        </w:rPr>
        <w:t xml:space="preserve"> </w:t>
      </w:r>
      <w:r w:rsidR="0083259A" w:rsidRPr="007810FE">
        <w:rPr>
          <w:lang w:val="sr-Cyrl-RS"/>
        </w:rPr>
        <w:t>Z</w:t>
      </w:r>
      <w:r w:rsidR="0083259A" w:rsidRPr="007810FE">
        <w:rPr>
          <w:lang w:val="bs-Latn-BA"/>
        </w:rPr>
        <w:t>apadnog Balkana</w:t>
      </w:r>
      <w:r w:rsidR="0083259A" w:rsidRPr="007810FE">
        <w:rPr>
          <w:lang w:val="sr-Cyrl-RS"/>
        </w:rPr>
        <w:t xml:space="preserve"> </w:t>
      </w:r>
      <w:r w:rsidRPr="007810FE">
        <w:rPr>
          <w:lang w:val="sr-Cyrl-RS"/>
        </w:rPr>
        <w:t>koje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učestvuju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u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procesu</w:t>
      </w:r>
      <w:r w:rsidR="005D0FB5" w:rsidRPr="007810FE">
        <w:rPr>
          <w:lang w:val="sr-Cyrl-RS"/>
        </w:rPr>
        <w:t xml:space="preserve">, </w:t>
      </w:r>
      <w:r w:rsidRPr="007810FE">
        <w:rPr>
          <w:lang w:val="sr-Cyrl-RS"/>
        </w:rPr>
        <w:t>a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koji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sarađ</w:t>
      </w:r>
      <w:r w:rsidR="007810FE" w:rsidRPr="007810FE">
        <w:rPr>
          <w:lang w:val="bs-Latn-BA"/>
        </w:rPr>
        <w:t>uju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sa</w:t>
      </w:r>
      <w:r w:rsidR="005D0FB5" w:rsidRPr="007810FE">
        <w:rPr>
          <w:lang w:val="sr-Cyrl-RS"/>
        </w:rPr>
        <w:t xml:space="preserve"> </w:t>
      </w:r>
      <w:r w:rsidR="0011453D" w:rsidRPr="007810FE">
        <w:rPr>
          <w:lang w:val="bs-Latn-BA"/>
        </w:rPr>
        <w:t xml:space="preserve">EU </w:t>
      </w:r>
      <w:r w:rsidR="007810FE" w:rsidRPr="007810FE">
        <w:rPr>
          <w:lang w:val="bs-Latn-BA"/>
        </w:rPr>
        <w:t>eks</w:t>
      </w:r>
      <w:r w:rsidR="004317F7">
        <w:rPr>
          <w:lang w:val="bs-Latn-BA"/>
        </w:rPr>
        <w:t>p</w:t>
      </w:r>
      <w:r w:rsidR="007810FE" w:rsidRPr="007810FE">
        <w:rPr>
          <w:lang w:val="bs-Latn-BA"/>
        </w:rPr>
        <w:t>ertima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na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proceni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ostvarenosti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kriterijuma</w:t>
      </w:r>
      <w:r w:rsidR="005D0FB5" w:rsidRPr="007810FE">
        <w:rPr>
          <w:lang w:val="sr-Cyrl-RS"/>
        </w:rPr>
        <w:t xml:space="preserve"> (</w:t>
      </w:r>
      <w:r w:rsidRPr="007810FE">
        <w:rPr>
          <w:lang w:val="sr-Cyrl-RS"/>
        </w:rPr>
        <w:t>Sveobuhvatni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monitoring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i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verifikacija</w:t>
      </w:r>
      <w:r w:rsidR="005D0FB5" w:rsidRPr="007810FE">
        <w:rPr>
          <w:lang w:val="sr-Cyrl-RS"/>
        </w:rPr>
        <w:t xml:space="preserve"> – </w:t>
      </w:r>
      <w:r w:rsidR="000F3D47" w:rsidRPr="007810FE">
        <w:rPr>
          <w:rFonts w:cs="CIDFont+F1"/>
          <w:kern w:val="0"/>
          <w:lang w:val="en-US"/>
        </w:rPr>
        <w:t>Comprehensive Monitoring and  Verification (</w:t>
      </w:r>
      <w:r w:rsidR="005D0FB5" w:rsidRPr="007810FE">
        <w:rPr>
          <w:lang w:val="sr-Cyrl-RS"/>
        </w:rPr>
        <w:t xml:space="preserve"> CVM</w:t>
      </w:r>
      <w:r w:rsidR="004317F7">
        <w:rPr>
          <w:lang w:val="sr-Latn-RS"/>
        </w:rPr>
        <w:t>)</w:t>
      </w:r>
      <w:r w:rsidR="005D0FB5" w:rsidRPr="007810FE">
        <w:rPr>
          <w:lang w:val="sr-Cyrl-RS"/>
        </w:rPr>
        <w:t xml:space="preserve">) </w:t>
      </w:r>
      <w:r w:rsidRPr="007810FE">
        <w:rPr>
          <w:lang w:val="sr-Cyrl-RS"/>
        </w:rPr>
        <w:t>za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svaki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sektor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ili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temu</w:t>
      </w:r>
      <w:r w:rsidR="005D0FB5" w:rsidRPr="007810FE">
        <w:rPr>
          <w:lang w:val="sr-Cyrl-RS"/>
        </w:rPr>
        <w:t xml:space="preserve">. </w:t>
      </w:r>
      <w:r w:rsidRPr="007810FE">
        <w:rPr>
          <w:lang w:val="sr-Cyrl-RS"/>
        </w:rPr>
        <w:t>Napredak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se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ocenj</w:t>
      </w:r>
      <w:r w:rsidR="00BD5923">
        <w:rPr>
          <w:lang w:val="bs-Latn-BA"/>
        </w:rPr>
        <w:t xml:space="preserve">uje </w:t>
      </w:r>
      <w:r w:rsidRPr="007810FE">
        <w:rPr>
          <w:lang w:val="sr-Cyrl-RS"/>
        </w:rPr>
        <w:t>za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svaku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konkretnu</w:t>
      </w:r>
      <w:r w:rsidR="005D0FB5" w:rsidRPr="007810FE">
        <w:rPr>
          <w:lang w:val="sr-Cyrl-RS"/>
        </w:rPr>
        <w:t xml:space="preserve"> </w:t>
      </w:r>
      <w:r w:rsidRPr="007810FE">
        <w:rPr>
          <w:lang w:val="sr-Cyrl-RS"/>
        </w:rPr>
        <w:t>temu</w:t>
      </w:r>
      <w:r w:rsidR="00BD5923">
        <w:rPr>
          <w:lang w:val="bs-Latn-BA"/>
        </w:rPr>
        <w:t xml:space="preserve">, a na osnovu </w:t>
      </w:r>
      <w:r w:rsidR="000F3D47" w:rsidRPr="007810FE">
        <w:rPr>
          <w:lang w:val="sr-Cyrl-RS"/>
        </w:rPr>
        <w:t xml:space="preserve">dodatnih sporazuma </w:t>
      </w:r>
      <w:r w:rsidR="00BD5923">
        <w:rPr>
          <w:lang w:val="sr-Latn-RS"/>
        </w:rPr>
        <w:t>i</w:t>
      </w:r>
      <w:r w:rsidR="005D0FB5" w:rsidRPr="007810FE">
        <w:rPr>
          <w:lang w:val="sr-Cyrl-RS"/>
        </w:rPr>
        <w:t xml:space="preserve"> </w:t>
      </w:r>
      <w:r w:rsidR="000F3D47" w:rsidRPr="007810FE">
        <w:rPr>
          <w:lang w:val="sr-Cyrl-RS"/>
        </w:rPr>
        <w:t xml:space="preserve">CVM </w:t>
      </w:r>
      <w:r w:rsidRPr="007810FE">
        <w:rPr>
          <w:lang w:val="sr-Cyrl-RS"/>
        </w:rPr>
        <w:t>merila</w:t>
      </w:r>
      <w:r w:rsidR="00BD5923">
        <w:rPr>
          <w:lang w:val="bs-Latn-BA"/>
        </w:rPr>
        <w:t>.</w:t>
      </w:r>
    </w:p>
    <w:p w14:paraId="067A9524" w14:textId="77777777" w:rsidR="00BD5923" w:rsidRPr="00BD5923" w:rsidRDefault="00BD5923" w:rsidP="00486E8F">
      <w:pPr>
        <w:autoSpaceDE w:val="0"/>
        <w:autoSpaceDN w:val="0"/>
        <w:adjustRightInd w:val="0"/>
        <w:spacing w:after="0"/>
        <w:jc w:val="both"/>
        <w:rPr>
          <w:lang w:val="bs-Latn-BA"/>
        </w:rPr>
      </w:pPr>
    </w:p>
    <w:p w14:paraId="33A813D9" w14:textId="64909C58" w:rsidR="005D0FB5" w:rsidRPr="00E93075" w:rsidRDefault="001F1125" w:rsidP="000F3D47">
      <w:pPr>
        <w:spacing w:after="240"/>
        <w:jc w:val="both"/>
        <w:rPr>
          <w:lang w:val="sr-Cyrl-RS"/>
        </w:rPr>
      </w:pPr>
      <w:r w:rsidRPr="007810FE">
        <w:rPr>
          <w:lang w:val="sr-Cyrl-RS"/>
        </w:rPr>
        <w:t>EU</w:t>
      </w:r>
      <w:r w:rsidR="005D0FB5" w:rsidRPr="007810FE">
        <w:rPr>
          <w:lang w:val="sr-Cyrl-RS"/>
        </w:rPr>
        <w:t xml:space="preserve"> </w:t>
      </w:r>
      <w:proofErr w:type="spellStart"/>
      <w:r w:rsidR="000C287E" w:rsidRPr="007810FE">
        <w:rPr>
          <w:lang w:val="en-US"/>
        </w:rPr>
        <w:t>kao</w:t>
      </w:r>
      <w:proofErr w:type="spellEnd"/>
      <w:r w:rsidR="000C287E" w:rsidRPr="007810FE">
        <w:rPr>
          <w:lang w:val="en-US"/>
        </w:rPr>
        <w:t xml:space="preserve"> partner </w:t>
      </w:r>
      <w:r w:rsidRPr="007810FE">
        <w:rPr>
          <w:lang w:val="sr-Cyrl-RS"/>
        </w:rPr>
        <w:t>ima</w:t>
      </w:r>
      <w:r w:rsidR="005D0FB5" w:rsidRPr="007810FE">
        <w:rPr>
          <w:lang w:val="sr-Cyrl-RS"/>
        </w:rPr>
        <w:t xml:space="preserve"> </w:t>
      </w:r>
      <w:r w:rsidRPr="00BD5923">
        <w:rPr>
          <w:b/>
          <w:bCs/>
          <w:lang w:val="sr-Cyrl-RS"/>
        </w:rPr>
        <w:t>klјučnu</w:t>
      </w:r>
      <w:r w:rsidR="005D0FB5" w:rsidRPr="00BD5923">
        <w:rPr>
          <w:b/>
          <w:bCs/>
          <w:lang w:val="sr-Cyrl-RS"/>
        </w:rPr>
        <w:t xml:space="preserve"> </w:t>
      </w:r>
      <w:r w:rsidRPr="00BD5923">
        <w:rPr>
          <w:b/>
          <w:bCs/>
          <w:lang w:val="sr-Cyrl-RS"/>
        </w:rPr>
        <w:t>ulogu</w:t>
      </w:r>
      <w:r w:rsidR="000C287E" w:rsidRPr="00BD5923">
        <w:rPr>
          <w:b/>
          <w:bCs/>
          <w:lang w:val="en-US"/>
        </w:rPr>
        <w:t xml:space="preserve"> </w:t>
      </w:r>
      <w:proofErr w:type="spellStart"/>
      <w:r w:rsidR="000C287E" w:rsidRPr="00BD5923">
        <w:rPr>
          <w:b/>
          <w:bCs/>
          <w:lang w:val="en-US"/>
        </w:rPr>
        <w:t>i</w:t>
      </w:r>
      <w:proofErr w:type="spellEnd"/>
      <w:r w:rsidR="005D0FB5" w:rsidRPr="00BD5923">
        <w:rPr>
          <w:b/>
          <w:bCs/>
          <w:lang w:val="sr-Cyrl-RS"/>
        </w:rPr>
        <w:t xml:space="preserve"> </w:t>
      </w:r>
      <w:r w:rsidRPr="00BD5923">
        <w:rPr>
          <w:b/>
          <w:bCs/>
          <w:lang w:val="sr-Cyrl-RS"/>
        </w:rPr>
        <w:t>odgovorn</w:t>
      </w:r>
      <w:r w:rsidR="000C287E" w:rsidRPr="00BD5923">
        <w:rPr>
          <w:b/>
          <w:bCs/>
          <w:lang w:val="en-US"/>
        </w:rPr>
        <w:t>a je</w:t>
      </w:r>
      <w:r w:rsidR="005D0FB5" w:rsidRPr="00BD5923">
        <w:rPr>
          <w:b/>
          <w:bCs/>
          <w:lang w:val="sr-Cyrl-RS"/>
        </w:rPr>
        <w:t xml:space="preserve"> </w:t>
      </w:r>
      <w:r w:rsidRPr="00BD5923">
        <w:rPr>
          <w:b/>
          <w:bCs/>
          <w:lang w:val="sr-Cyrl-RS"/>
        </w:rPr>
        <w:t>za</w:t>
      </w:r>
      <w:r w:rsidR="005D0FB5" w:rsidRPr="00BD5923">
        <w:rPr>
          <w:b/>
          <w:bCs/>
          <w:lang w:val="sr-Cyrl-RS"/>
        </w:rPr>
        <w:t xml:space="preserve"> </w:t>
      </w:r>
      <w:r w:rsidRPr="00BD5923">
        <w:rPr>
          <w:b/>
          <w:bCs/>
          <w:lang w:val="sr-Cyrl-RS"/>
        </w:rPr>
        <w:t>davanje</w:t>
      </w:r>
      <w:r w:rsidR="005D0FB5" w:rsidRPr="00BD5923">
        <w:rPr>
          <w:b/>
          <w:bCs/>
          <w:lang w:val="sr-Cyrl-RS"/>
        </w:rPr>
        <w:t xml:space="preserve"> </w:t>
      </w:r>
      <w:r w:rsidRPr="00BD5923">
        <w:rPr>
          <w:b/>
          <w:bCs/>
          <w:lang w:val="sr-Cyrl-RS"/>
        </w:rPr>
        <w:t>odlučujućeg</w:t>
      </w:r>
      <w:r w:rsidR="005D0FB5" w:rsidRPr="00BD5923">
        <w:rPr>
          <w:b/>
          <w:bCs/>
          <w:lang w:val="sr-Cyrl-RS"/>
        </w:rPr>
        <w:t xml:space="preserve"> </w:t>
      </w:r>
      <w:r w:rsidRPr="00BD5923">
        <w:rPr>
          <w:b/>
          <w:bCs/>
          <w:lang w:val="sr-Cyrl-RS"/>
        </w:rPr>
        <w:t>mišlјenja</w:t>
      </w:r>
      <w:r w:rsidR="005D0FB5" w:rsidRPr="00BD5923">
        <w:rPr>
          <w:b/>
          <w:bCs/>
          <w:lang w:val="sr-Cyrl-RS"/>
        </w:rPr>
        <w:t xml:space="preserve"> </w:t>
      </w:r>
      <w:r w:rsidRPr="00BD5923">
        <w:rPr>
          <w:b/>
          <w:bCs/>
          <w:lang w:val="sr-Cyrl-RS"/>
        </w:rPr>
        <w:t>u</w:t>
      </w:r>
      <w:r w:rsidR="005D0FB5" w:rsidRPr="00BD5923">
        <w:rPr>
          <w:b/>
          <w:bCs/>
          <w:lang w:val="sr-Cyrl-RS"/>
        </w:rPr>
        <w:t xml:space="preserve"> </w:t>
      </w:r>
      <w:r w:rsidRPr="00BD5923">
        <w:rPr>
          <w:b/>
          <w:bCs/>
          <w:lang w:val="sr-Cyrl-RS"/>
        </w:rPr>
        <w:t>slučaju</w:t>
      </w:r>
      <w:r w:rsidR="005D0FB5" w:rsidRPr="00BD5923">
        <w:rPr>
          <w:b/>
          <w:bCs/>
          <w:lang w:val="sr-Cyrl-RS"/>
        </w:rPr>
        <w:t xml:space="preserve"> </w:t>
      </w:r>
      <w:proofErr w:type="spellStart"/>
      <w:r w:rsidR="000C287E" w:rsidRPr="00BD5923">
        <w:rPr>
          <w:b/>
          <w:bCs/>
          <w:lang w:val="en-US"/>
        </w:rPr>
        <w:t>nedostatka</w:t>
      </w:r>
      <w:proofErr w:type="spellEnd"/>
      <w:r w:rsidR="000C287E" w:rsidRPr="00BD5923">
        <w:rPr>
          <w:b/>
          <w:bCs/>
          <w:lang w:val="en-US"/>
        </w:rPr>
        <w:t xml:space="preserve"> </w:t>
      </w:r>
      <w:proofErr w:type="spellStart"/>
      <w:r w:rsidR="000C287E" w:rsidRPr="00BD5923">
        <w:rPr>
          <w:b/>
          <w:bCs/>
          <w:lang w:val="en-US"/>
        </w:rPr>
        <w:t>zajedn</w:t>
      </w:r>
      <w:proofErr w:type="spellEnd"/>
      <w:r w:rsidR="000C287E" w:rsidRPr="00BD5923">
        <w:rPr>
          <w:b/>
          <w:bCs/>
          <w:lang w:val="sr-Latn-RS"/>
        </w:rPr>
        <w:t>ičkog stava</w:t>
      </w:r>
      <w:r w:rsidR="000C287E">
        <w:rPr>
          <w:lang w:val="sr-Latn-RS"/>
        </w:rPr>
        <w:t xml:space="preserve"> </w:t>
      </w:r>
      <w:r w:rsidR="00A53C10">
        <w:rPr>
          <w:lang w:val="sr-Latn-RS"/>
        </w:rPr>
        <w:t>odnosno spora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procesu</w:t>
      </w:r>
      <w:r w:rsidR="005D0FB5" w:rsidRPr="00E93075">
        <w:rPr>
          <w:lang w:val="sr-Cyrl-RS"/>
        </w:rPr>
        <w:t xml:space="preserve">. </w:t>
      </w:r>
      <w:r>
        <w:rPr>
          <w:lang w:val="sr-Cyrl-RS"/>
        </w:rPr>
        <w:t>Ovo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od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suštinskog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značaja</w:t>
      </w:r>
      <w:r w:rsidR="005D0FB5" w:rsidRPr="00E93075">
        <w:rPr>
          <w:lang w:val="sr-Cyrl-RS"/>
        </w:rPr>
        <w:t xml:space="preserve"> </w:t>
      </w:r>
      <w:r w:rsidR="00A53C10">
        <w:rPr>
          <w:lang w:val="sr-Latn-RS"/>
        </w:rPr>
        <w:t xml:space="preserve">kako </w:t>
      </w:r>
      <w:r>
        <w:rPr>
          <w:lang w:val="sr-Cyrl-RS"/>
        </w:rPr>
        <w:t>bi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sprečili</w:t>
      </w:r>
      <w:r w:rsidR="005D0FB5" w:rsidRPr="00E93075">
        <w:rPr>
          <w:lang w:val="sr-Cyrl-RS"/>
        </w:rPr>
        <w:t xml:space="preserve"> </w:t>
      </w:r>
      <w:r w:rsidR="00BD5923">
        <w:rPr>
          <w:lang w:val="bs-Latn-BA"/>
        </w:rPr>
        <w:t xml:space="preserve">neuspesi </w:t>
      </w:r>
      <w:r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sprovođenju</w:t>
      </w:r>
      <w:r w:rsidR="005D0FB5" w:rsidRPr="00E93075">
        <w:rPr>
          <w:lang w:val="sr-Cyrl-RS"/>
        </w:rPr>
        <w:t xml:space="preserve"> </w:t>
      </w:r>
      <w:r w:rsidR="00A53C10">
        <w:rPr>
          <w:lang w:val="sr-Latn-RS"/>
        </w:rPr>
        <w:t>dogovora nastali</w:t>
      </w:r>
      <w:r w:rsidR="00A53C10" w:rsidRPr="00E93075">
        <w:rPr>
          <w:lang w:val="sr-Cyrl-RS"/>
        </w:rPr>
        <w:t xml:space="preserve"> </w:t>
      </w:r>
      <w:r>
        <w:rPr>
          <w:lang w:val="sr-Cyrl-RS"/>
        </w:rPr>
        <w:t>usled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neslaganja</w:t>
      </w:r>
      <w:r w:rsidR="00A53C10">
        <w:rPr>
          <w:lang w:val="sr-Latn-RS"/>
        </w:rPr>
        <w:t xml:space="preserve"> strana</w:t>
      </w:r>
      <w:r w:rsidR="005D0FB5" w:rsidRPr="00E93075">
        <w:rPr>
          <w:lang w:val="sr-Cyrl-RS"/>
        </w:rPr>
        <w:t xml:space="preserve"> </w:t>
      </w:r>
      <w:r w:rsidR="00A53C10">
        <w:rPr>
          <w:lang w:val="sr-Latn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obezbedio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nesmetan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kontinuran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napredak</w:t>
      </w:r>
      <w:r w:rsidR="005D0FB5" w:rsidRPr="00E93075">
        <w:rPr>
          <w:lang w:val="sr-Cyrl-RS"/>
        </w:rPr>
        <w:t>.</w:t>
      </w:r>
    </w:p>
    <w:p w14:paraId="3042A6AD" w14:textId="77777777" w:rsidR="00203FB7" w:rsidRPr="00203FB7" w:rsidRDefault="002C52F1" w:rsidP="0079517E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 w:rsidRPr="00203FB7">
        <w:rPr>
          <w:b/>
          <w:bCs/>
          <w:lang w:val="sr-Cyrl-RS"/>
        </w:rPr>
        <w:t>SAP</w:t>
      </w:r>
      <w:r w:rsidR="005D0FB5" w:rsidRPr="00203FB7">
        <w:rPr>
          <w:b/>
          <w:bCs/>
          <w:lang w:val="sr-Cyrl-RS"/>
        </w:rPr>
        <w:t xml:space="preserve">+ </w:t>
      </w:r>
      <w:r w:rsidR="00203FB7" w:rsidRPr="00203FB7">
        <w:rPr>
          <w:b/>
          <w:bCs/>
          <w:lang w:val="bs-Latn-BA"/>
        </w:rPr>
        <w:t xml:space="preserve">pristup </w:t>
      </w:r>
      <w:r w:rsidR="001F1125" w:rsidRPr="00203FB7">
        <w:rPr>
          <w:b/>
          <w:bCs/>
          <w:lang w:val="sr-Cyrl-RS"/>
        </w:rPr>
        <w:t>i</w:t>
      </w:r>
      <w:r w:rsidR="005D0FB5" w:rsidRPr="00203FB7">
        <w:rPr>
          <w:b/>
          <w:bCs/>
          <w:lang w:val="sr-Cyrl-RS"/>
        </w:rPr>
        <w:t xml:space="preserve"> </w:t>
      </w:r>
      <w:r w:rsidR="001F1125" w:rsidRPr="00203FB7">
        <w:rPr>
          <w:b/>
          <w:bCs/>
          <w:lang w:val="sr-Cyrl-RS"/>
        </w:rPr>
        <w:t>Novi</w:t>
      </w:r>
      <w:r w:rsidR="005D0FB5" w:rsidRPr="00203FB7">
        <w:rPr>
          <w:b/>
          <w:bCs/>
          <w:lang w:val="sr-Cyrl-RS"/>
        </w:rPr>
        <w:t xml:space="preserve"> </w:t>
      </w:r>
      <w:r w:rsidR="001F1125" w:rsidRPr="00203FB7">
        <w:rPr>
          <w:b/>
          <w:bCs/>
          <w:lang w:val="sr-Cyrl-RS"/>
        </w:rPr>
        <w:t>plan</w:t>
      </w:r>
      <w:r w:rsidR="005D0FB5" w:rsidRPr="00203FB7">
        <w:rPr>
          <w:b/>
          <w:bCs/>
          <w:lang w:val="sr-Cyrl-RS"/>
        </w:rPr>
        <w:t xml:space="preserve"> </w:t>
      </w:r>
      <w:r w:rsidR="001F1125" w:rsidRPr="00203FB7">
        <w:rPr>
          <w:b/>
          <w:bCs/>
          <w:lang w:val="sr-Cyrl-RS"/>
        </w:rPr>
        <w:t>rasta</w:t>
      </w:r>
      <w:r w:rsidR="005D0FB5" w:rsidRPr="00203FB7">
        <w:rPr>
          <w:b/>
          <w:bCs/>
          <w:lang w:val="sr-Cyrl-RS"/>
        </w:rPr>
        <w:t xml:space="preserve"> </w:t>
      </w:r>
      <w:r w:rsidR="001F1125" w:rsidRPr="00203FB7">
        <w:rPr>
          <w:b/>
          <w:bCs/>
          <w:lang w:val="sr-Cyrl-RS"/>
        </w:rPr>
        <w:t>za</w:t>
      </w:r>
      <w:r w:rsidR="005D0FB5" w:rsidRPr="00203FB7">
        <w:rPr>
          <w:b/>
          <w:bCs/>
          <w:lang w:val="sr-Cyrl-RS"/>
        </w:rPr>
        <w:t xml:space="preserve"> </w:t>
      </w:r>
      <w:r w:rsidR="001F1125" w:rsidRPr="00203FB7">
        <w:rPr>
          <w:b/>
          <w:bCs/>
          <w:lang w:val="sr-Cyrl-RS"/>
        </w:rPr>
        <w:t>Zapadni</w:t>
      </w:r>
      <w:r w:rsidR="005D0FB5" w:rsidRPr="00203FB7">
        <w:rPr>
          <w:b/>
          <w:bCs/>
          <w:lang w:val="sr-Cyrl-RS"/>
        </w:rPr>
        <w:t xml:space="preserve"> </w:t>
      </w:r>
      <w:r w:rsidR="001F1125" w:rsidRPr="00203FB7">
        <w:rPr>
          <w:b/>
          <w:bCs/>
          <w:lang w:val="sr-Cyrl-RS"/>
        </w:rPr>
        <w:t>Balkan</w:t>
      </w:r>
      <w:r w:rsidR="000F3D47" w:rsidRPr="00203FB7">
        <w:rPr>
          <w:b/>
          <w:bCs/>
          <w:lang w:val="sr-Latn-RS"/>
        </w:rPr>
        <w:t xml:space="preserve"> </w:t>
      </w:r>
    </w:p>
    <w:p w14:paraId="06352473" w14:textId="760B57E9" w:rsidR="005D0FB5" w:rsidRPr="00203FB7" w:rsidRDefault="002C52F1" w:rsidP="00203FB7">
      <w:pPr>
        <w:jc w:val="both"/>
        <w:rPr>
          <w:lang w:val="sr-Cyrl-RS"/>
        </w:rPr>
      </w:pPr>
      <w:r w:rsidRPr="00203FB7">
        <w:rPr>
          <w:lang w:val="sr-Cyrl-RS"/>
        </w:rPr>
        <w:t>SAP</w:t>
      </w:r>
      <w:r w:rsidR="005D0FB5" w:rsidRPr="00203FB7">
        <w:rPr>
          <w:lang w:val="sr-Cyrl-RS"/>
        </w:rPr>
        <w:t xml:space="preserve">+ </w:t>
      </w:r>
      <w:r w:rsidR="000B11F5">
        <w:rPr>
          <w:lang w:val="bs-Latn-BA"/>
        </w:rPr>
        <w:t xml:space="preserve">pristup </w:t>
      </w:r>
      <w:r w:rsidR="00836494" w:rsidRPr="00203FB7">
        <w:rPr>
          <w:lang w:val="sr-Latn-RS"/>
        </w:rPr>
        <w:t>podstiče pristupanje EU i podržava regionaln</w:t>
      </w:r>
      <w:r w:rsidR="000B11F5">
        <w:rPr>
          <w:lang w:val="sr-Latn-RS"/>
        </w:rPr>
        <w:t>u</w:t>
      </w:r>
      <w:r w:rsidR="00836494" w:rsidRPr="00203FB7">
        <w:rPr>
          <w:lang w:val="sr-Latn-RS"/>
        </w:rPr>
        <w:t xml:space="preserve"> integracij</w:t>
      </w:r>
      <w:r w:rsidR="000B11F5">
        <w:rPr>
          <w:lang w:val="sr-Latn-RS"/>
        </w:rPr>
        <w:t>u</w:t>
      </w:r>
      <w:r w:rsidR="00DD1701">
        <w:rPr>
          <w:lang w:val="sr-Latn-RS"/>
        </w:rPr>
        <w:t xml:space="preserve">, što ga čini </w:t>
      </w:r>
      <w:r w:rsidR="001F1125" w:rsidRPr="00203FB7">
        <w:rPr>
          <w:lang w:val="sr-Cyrl-RS"/>
        </w:rPr>
        <w:t>usaglašen</w:t>
      </w:r>
      <w:r w:rsidR="00DD1701">
        <w:rPr>
          <w:lang w:val="bs-Latn-BA"/>
        </w:rPr>
        <w:t>in</w:t>
      </w:r>
      <w:r w:rsidR="005D0FB5" w:rsidRPr="00203FB7">
        <w:rPr>
          <w:lang w:val="sr-Cyrl-RS"/>
        </w:rPr>
        <w:t xml:space="preserve"> </w:t>
      </w:r>
      <w:r w:rsidR="001F1125" w:rsidRPr="00203FB7">
        <w:rPr>
          <w:lang w:val="sr-Cyrl-RS"/>
        </w:rPr>
        <w:t>s</w:t>
      </w:r>
      <w:r w:rsidR="005D0FB5" w:rsidRPr="00203FB7">
        <w:rPr>
          <w:lang w:val="sr-Cyrl-RS"/>
        </w:rPr>
        <w:t xml:space="preserve"> </w:t>
      </w:r>
      <w:r w:rsidR="001F1125" w:rsidRPr="00203FB7">
        <w:rPr>
          <w:lang w:val="sr-Cyrl-RS"/>
        </w:rPr>
        <w:t>Novim</w:t>
      </w:r>
      <w:r w:rsidR="005D0FB5" w:rsidRPr="00203FB7">
        <w:rPr>
          <w:lang w:val="sr-Cyrl-RS"/>
        </w:rPr>
        <w:t xml:space="preserve"> </w:t>
      </w:r>
      <w:r w:rsidR="001F1125" w:rsidRPr="00203FB7">
        <w:rPr>
          <w:lang w:val="sr-Cyrl-RS"/>
        </w:rPr>
        <w:t>planom</w:t>
      </w:r>
      <w:r w:rsidR="005D0FB5" w:rsidRPr="00203FB7">
        <w:rPr>
          <w:lang w:val="sr-Cyrl-RS"/>
        </w:rPr>
        <w:t xml:space="preserve"> </w:t>
      </w:r>
      <w:r w:rsidR="001F1125" w:rsidRPr="00203FB7">
        <w:rPr>
          <w:lang w:val="sr-Cyrl-RS"/>
        </w:rPr>
        <w:t>rasta</w:t>
      </w:r>
      <w:r w:rsidR="005D0FB5" w:rsidRPr="00203FB7">
        <w:rPr>
          <w:lang w:val="sr-Cyrl-RS"/>
        </w:rPr>
        <w:t xml:space="preserve"> </w:t>
      </w:r>
      <w:r w:rsidR="001F1125" w:rsidRPr="00203FB7">
        <w:rPr>
          <w:lang w:val="sr-Cyrl-RS"/>
        </w:rPr>
        <w:t>za</w:t>
      </w:r>
      <w:r w:rsidR="005D0FB5" w:rsidRPr="00203FB7">
        <w:rPr>
          <w:lang w:val="sr-Cyrl-RS"/>
        </w:rPr>
        <w:t xml:space="preserve"> </w:t>
      </w:r>
      <w:r w:rsidR="001F1125" w:rsidRPr="00203FB7">
        <w:rPr>
          <w:lang w:val="sr-Cyrl-RS"/>
        </w:rPr>
        <w:t>Zapadni</w:t>
      </w:r>
      <w:r w:rsidR="005D0FB5" w:rsidRPr="00203FB7">
        <w:rPr>
          <w:lang w:val="sr-Cyrl-RS"/>
        </w:rPr>
        <w:t xml:space="preserve"> </w:t>
      </w:r>
      <w:r w:rsidR="001F1125" w:rsidRPr="00203FB7">
        <w:rPr>
          <w:lang w:val="sr-Cyrl-RS"/>
        </w:rPr>
        <w:t>Balkan</w:t>
      </w:r>
      <w:r w:rsidR="00836494" w:rsidRPr="00203FB7">
        <w:rPr>
          <w:lang w:val="sr-Latn-RS"/>
        </w:rPr>
        <w:t>.</w:t>
      </w:r>
      <w:r w:rsidR="00DD1701">
        <w:rPr>
          <w:lang w:val="sr-Latn-RS"/>
        </w:rPr>
        <w:t xml:space="preserve"> </w:t>
      </w:r>
      <w:r w:rsidR="00836494" w:rsidRPr="00203FB7">
        <w:rPr>
          <w:lang w:val="sr-Latn-RS"/>
        </w:rPr>
        <w:t>Ključn</w:t>
      </w:r>
      <w:r w:rsidR="00A430B7">
        <w:rPr>
          <w:lang w:val="sr-Latn-RS"/>
        </w:rPr>
        <w:t xml:space="preserve">i elementi obe iniciative </w:t>
      </w:r>
      <w:r w:rsidR="001F1125" w:rsidRPr="00203FB7">
        <w:rPr>
          <w:lang w:val="sr-Cyrl-RS"/>
        </w:rPr>
        <w:t>uklјučuju</w:t>
      </w:r>
      <w:r w:rsidR="005D0FB5" w:rsidRPr="00203FB7">
        <w:rPr>
          <w:lang w:val="sr-Cyrl-RS"/>
        </w:rPr>
        <w:t xml:space="preserve"> </w:t>
      </w:r>
      <w:r w:rsidR="001F1125" w:rsidRPr="00203FB7">
        <w:rPr>
          <w:lang w:val="sr-Cyrl-RS"/>
        </w:rPr>
        <w:t>unapređivanje</w:t>
      </w:r>
      <w:r w:rsidR="005D0FB5" w:rsidRPr="00203FB7">
        <w:rPr>
          <w:lang w:val="sr-Cyrl-RS"/>
        </w:rPr>
        <w:t xml:space="preserve"> </w:t>
      </w:r>
      <w:r w:rsidR="001F1125" w:rsidRPr="00203FB7">
        <w:rPr>
          <w:lang w:val="sr-Cyrl-RS"/>
        </w:rPr>
        <w:t>Sporazuma</w:t>
      </w:r>
      <w:r w:rsidR="005D0FB5" w:rsidRPr="00203FB7">
        <w:rPr>
          <w:lang w:val="sr-Cyrl-RS"/>
        </w:rPr>
        <w:t xml:space="preserve"> </w:t>
      </w:r>
      <w:r w:rsidR="001F1125" w:rsidRPr="00203FB7">
        <w:rPr>
          <w:lang w:val="sr-Cyrl-RS"/>
        </w:rPr>
        <w:t>o</w:t>
      </w:r>
      <w:r w:rsidR="005D0FB5" w:rsidRPr="00203FB7">
        <w:rPr>
          <w:lang w:val="sr-Cyrl-RS"/>
        </w:rPr>
        <w:t xml:space="preserve"> </w:t>
      </w:r>
      <w:r w:rsidR="001F1125" w:rsidRPr="00203FB7">
        <w:rPr>
          <w:lang w:val="sr-Cyrl-RS"/>
        </w:rPr>
        <w:t>stabilizaciji</w:t>
      </w:r>
      <w:r w:rsidR="005D0FB5" w:rsidRPr="00203FB7">
        <w:rPr>
          <w:lang w:val="sr-Cyrl-RS"/>
        </w:rPr>
        <w:t xml:space="preserve"> </w:t>
      </w:r>
      <w:r w:rsidR="001F1125" w:rsidRPr="00203FB7">
        <w:rPr>
          <w:lang w:val="sr-Cyrl-RS"/>
        </w:rPr>
        <w:t>i</w:t>
      </w:r>
      <w:r w:rsidR="005D0FB5" w:rsidRPr="00203FB7">
        <w:rPr>
          <w:lang w:val="sr-Cyrl-RS"/>
        </w:rPr>
        <w:t xml:space="preserve"> </w:t>
      </w:r>
      <w:r w:rsidR="001F1125" w:rsidRPr="00203FB7">
        <w:rPr>
          <w:lang w:val="sr-Cyrl-RS"/>
        </w:rPr>
        <w:t>pridruživanju</w:t>
      </w:r>
      <w:r w:rsidR="005D0FB5" w:rsidRPr="00203FB7">
        <w:rPr>
          <w:lang w:val="sr-Cyrl-RS"/>
        </w:rPr>
        <w:t xml:space="preserve">, </w:t>
      </w:r>
      <w:r w:rsidR="00836494" w:rsidRPr="00203FB7">
        <w:rPr>
          <w:lang w:val="sr-Latn-RS"/>
        </w:rPr>
        <w:t>pristup</w:t>
      </w:r>
      <w:r w:rsidR="00DD1701">
        <w:rPr>
          <w:lang w:val="sr-Latn-RS"/>
        </w:rPr>
        <w:t xml:space="preserve"> </w:t>
      </w:r>
      <w:r w:rsidR="001F1125" w:rsidRPr="00203FB7">
        <w:rPr>
          <w:lang w:val="sr-Cyrl-RS"/>
        </w:rPr>
        <w:t>jedinstven</w:t>
      </w:r>
      <w:r w:rsidR="00836494" w:rsidRPr="00203FB7">
        <w:rPr>
          <w:lang w:val="sr-Latn-RS"/>
        </w:rPr>
        <w:t>o</w:t>
      </w:r>
      <w:r w:rsidR="001F1125" w:rsidRPr="00203FB7">
        <w:rPr>
          <w:lang w:val="sr-Cyrl-RS"/>
        </w:rPr>
        <w:t>m</w:t>
      </w:r>
      <w:r w:rsidR="00DD1701">
        <w:rPr>
          <w:lang w:val="bs-Latn-BA"/>
        </w:rPr>
        <w:t xml:space="preserve"> EU </w:t>
      </w:r>
      <w:r w:rsidR="001F1125" w:rsidRPr="00203FB7">
        <w:rPr>
          <w:lang w:val="sr-Cyrl-RS"/>
        </w:rPr>
        <w:t>tržišt</w:t>
      </w:r>
      <w:r w:rsidR="00836494" w:rsidRPr="00203FB7">
        <w:rPr>
          <w:lang w:val="sr-Latn-RS"/>
        </w:rPr>
        <w:t>u</w:t>
      </w:r>
      <w:r w:rsidR="005D0FB5" w:rsidRPr="00203FB7">
        <w:rPr>
          <w:lang w:val="sr-Cyrl-RS"/>
        </w:rPr>
        <w:t xml:space="preserve">, </w:t>
      </w:r>
      <w:r w:rsidR="00807272" w:rsidRPr="00203FB7">
        <w:rPr>
          <w:lang w:val="sr-Latn-RS"/>
        </w:rPr>
        <w:t>povećan</w:t>
      </w:r>
      <w:r w:rsidR="00DD1701">
        <w:rPr>
          <w:lang w:val="sr-Latn-RS"/>
        </w:rPr>
        <w:t>u</w:t>
      </w:r>
      <w:r w:rsidR="00807272" w:rsidRPr="00203FB7">
        <w:rPr>
          <w:lang w:val="sr-Latn-RS"/>
        </w:rPr>
        <w:t xml:space="preserve"> </w:t>
      </w:r>
      <w:r w:rsidR="001F1125" w:rsidRPr="00203FB7">
        <w:rPr>
          <w:lang w:val="sr-Cyrl-RS"/>
        </w:rPr>
        <w:t>finansijsk</w:t>
      </w:r>
      <w:r w:rsidR="00DD1701">
        <w:rPr>
          <w:lang w:val="sr-Latn-RS"/>
        </w:rPr>
        <w:t xml:space="preserve">u </w:t>
      </w:r>
      <w:r w:rsidR="001F1125" w:rsidRPr="00203FB7">
        <w:rPr>
          <w:lang w:val="sr-Cyrl-RS"/>
        </w:rPr>
        <w:t>pomoć</w:t>
      </w:r>
      <w:r w:rsidR="005D0FB5" w:rsidRPr="00203FB7">
        <w:rPr>
          <w:lang w:val="sr-Cyrl-RS"/>
        </w:rPr>
        <w:t xml:space="preserve"> </w:t>
      </w:r>
      <w:r w:rsidR="001F1125" w:rsidRPr="00203FB7">
        <w:rPr>
          <w:lang w:val="sr-Cyrl-RS"/>
        </w:rPr>
        <w:t>i</w:t>
      </w:r>
      <w:r w:rsidR="005D0FB5" w:rsidRPr="00203FB7">
        <w:rPr>
          <w:lang w:val="sr-Cyrl-RS"/>
        </w:rPr>
        <w:t xml:space="preserve"> </w:t>
      </w:r>
      <w:r w:rsidR="001F1125" w:rsidRPr="00203FB7">
        <w:rPr>
          <w:lang w:val="sr-Cyrl-RS"/>
        </w:rPr>
        <w:t>podsticanje</w:t>
      </w:r>
      <w:r w:rsidR="005D0FB5" w:rsidRPr="00203FB7">
        <w:rPr>
          <w:lang w:val="sr-Cyrl-RS"/>
        </w:rPr>
        <w:t xml:space="preserve"> </w:t>
      </w:r>
      <w:r w:rsidR="001F1125" w:rsidRPr="00203FB7">
        <w:rPr>
          <w:lang w:val="sr-Cyrl-RS"/>
        </w:rPr>
        <w:t>strateških</w:t>
      </w:r>
      <w:r w:rsidR="005D0FB5" w:rsidRPr="00203FB7">
        <w:rPr>
          <w:lang w:val="sr-Cyrl-RS"/>
        </w:rPr>
        <w:t xml:space="preserve"> </w:t>
      </w:r>
      <w:r w:rsidR="001F1125" w:rsidRPr="00203FB7">
        <w:rPr>
          <w:lang w:val="sr-Cyrl-RS"/>
        </w:rPr>
        <w:t>partnerstava</w:t>
      </w:r>
      <w:r w:rsidR="005D0FB5" w:rsidRPr="00203FB7">
        <w:rPr>
          <w:lang w:val="sr-Cyrl-RS"/>
        </w:rPr>
        <w:t xml:space="preserve"> </w:t>
      </w:r>
      <w:r w:rsidR="001F1125" w:rsidRPr="00203FB7">
        <w:rPr>
          <w:lang w:val="sr-Cyrl-RS"/>
        </w:rPr>
        <w:t>između</w:t>
      </w:r>
      <w:r w:rsidR="005D0FB5" w:rsidRPr="00203FB7">
        <w:rPr>
          <w:lang w:val="sr-Cyrl-RS"/>
        </w:rPr>
        <w:t xml:space="preserve"> </w:t>
      </w:r>
      <w:r w:rsidR="001F1125" w:rsidRPr="00203FB7">
        <w:rPr>
          <w:lang w:val="sr-Cyrl-RS"/>
        </w:rPr>
        <w:t>EU</w:t>
      </w:r>
      <w:r w:rsidR="005D0FB5" w:rsidRPr="00203FB7">
        <w:rPr>
          <w:lang w:val="sr-Cyrl-RS"/>
        </w:rPr>
        <w:t xml:space="preserve"> </w:t>
      </w:r>
      <w:r w:rsidR="001F1125" w:rsidRPr="00203FB7">
        <w:rPr>
          <w:lang w:val="sr-Cyrl-RS"/>
        </w:rPr>
        <w:t>i</w:t>
      </w:r>
      <w:r w:rsidR="005D0FB5" w:rsidRPr="00203FB7">
        <w:rPr>
          <w:lang w:val="sr-Cyrl-RS"/>
        </w:rPr>
        <w:t xml:space="preserve"> </w:t>
      </w:r>
      <w:r w:rsidR="001F1125" w:rsidRPr="00203FB7">
        <w:rPr>
          <w:lang w:val="sr-Cyrl-RS"/>
        </w:rPr>
        <w:t>Zapadnog</w:t>
      </w:r>
      <w:r w:rsidR="005D0FB5" w:rsidRPr="00203FB7">
        <w:rPr>
          <w:lang w:val="sr-Cyrl-RS"/>
        </w:rPr>
        <w:t xml:space="preserve"> </w:t>
      </w:r>
      <w:r w:rsidR="001F1125" w:rsidRPr="00203FB7">
        <w:rPr>
          <w:lang w:val="sr-Cyrl-RS"/>
        </w:rPr>
        <w:t>Balkana</w:t>
      </w:r>
      <w:r w:rsidR="005D0FB5" w:rsidRPr="00203FB7">
        <w:rPr>
          <w:lang w:val="sr-Cyrl-RS"/>
        </w:rPr>
        <w:t>.</w:t>
      </w:r>
    </w:p>
    <w:p w14:paraId="3FC3F5FE" w14:textId="076F7B18" w:rsidR="005D0FB5" w:rsidRPr="00E93075" w:rsidRDefault="001F1125">
      <w:pPr>
        <w:jc w:val="both"/>
        <w:rPr>
          <w:lang w:val="sr-Cyrl-RS"/>
        </w:rPr>
      </w:pPr>
      <w:r>
        <w:rPr>
          <w:lang w:val="sr-Cyrl-RS"/>
        </w:rPr>
        <w:t>Međutim</w:t>
      </w:r>
      <w:r w:rsidR="005D0FB5" w:rsidRPr="00E93075">
        <w:rPr>
          <w:lang w:val="sr-Cyrl-RS"/>
        </w:rPr>
        <w:t xml:space="preserve">, </w:t>
      </w:r>
      <w:r>
        <w:rPr>
          <w:lang w:val="sr-Cyrl-RS"/>
        </w:rPr>
        <w:t>iako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 w:rsidR="002C52F1">
        <w:rPr>
          <w:lang w:val="sr-Cyrl-RS"/>
        </w:rPr>
        <w:t>SAP</w:t>
      </w:r>
      <w:r w:rsidR="005D0FB5">
        <w:rPr>
          <w:lang w:val="sr-Cyrl-RS"/>
        </w:rPr>
        <w:t>+</w:t>
      </w:r>
      <w:r w:rsidR="005D0FB5" w:rsidRPr="00E93075">
        <w:rPr>
          <w:lang w:val="sr-Cyrl-RS"/>
        </w:rPr>
        <w:t xml:space="preserve"> </w:t>
      </w:r>
      <w:r w:rsidR="000130E1">
        <w:rPr>
          <w:lang w:val="sr-Cyrl-RS"/>
        </w:rPr>
        <w:t xml:space="preserve">predlog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NPR</w:t>
      </w:r>
      <w:r w:rsidR="005D0FB5" w:rsidRPr="00E93075">
        <w:rPr>
          <w:lang w:val="sr-Cyrl-RS"/>
        </w:rPr>
        <w:t xml:space="preserve"> </w:t>
      </w:r>
      <w:r w:rsidR="000130E1">
        <w:rPr>
          <w:lang w:val="sr-Cyrl-RS"/>
        </w:rPr>
        <w:t xml:space="preserve">predlog </w:t>
      </w:r>
      <w:r>
        <w:rPr>
          <w:lang w:val="sr-Cyrl-RS"/>
        </w:rPr>
        <w:t>imaju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cilј</w:t>
      </w:r>
      <w:r w:rsidR="005D0FB5" w:rsidRPr="00E93075">
        <w:rPr>
          <w:lang w:val="sr-Cyrl-RS"/>
        </w:rPr>
        <w:t xml:space="preserve"> </w:t>
      </w:r>
      <w:proofErr w:type="spellStart"/>
      <w:r w:rsidR="00127571">
        <w:rPr>
          <w:lang w:val="en-US"/>
        </w:rPr>
        <w:t>stvaranje</w:t>
      </w:r>
      <w:proofErr w:type="spellEnd"/>
      <w:r w:rsidR="00127571">
        <w:rPr>
          <w:lang w:val="en-US"/>
        </w:rPr>
        <w:t xml:space="preserve"> </w:t>
      </w:r>
      <w:r w:rsidR="000130E1">
        <w:rPr>
          <w:lang w:val="sr-Latn-RS"/>
        </w:rPr>
        <w:t>z</w:t>
      </w:r>
      <w:r>
        <w:rPr>
          <w:lang w:val="sr-Cyrl-RS"/>
        </w:rPr>
        <w:t>ajedničk</w:t>
      </w:r>
      <w:proofErr w:type="spellStart"/>
      <w:r w:rsidR="00127571">
        <w:rPr>
          <w:lang w:val="en-US"/>
        </w:rPr>
        <w:t>og</w:t>
      </w:r>
      <w:proofErr w:type="spellEnd"/>
      <w:r w:rsidR="005D0FB5" w:rsidRPr="00E93075">
        <w:rPr>
          <w:lang w:val="sr-Cyrl-RS"/>
        </w:rPr>
        <w:t xml:space="preserve"> </w:t>
      </w:r>
      <w:r>
        <w:rPr>
          <w:lang w:val="sr-Cyrl-RS"/>
        </w:rPr>
        <w:t>regionaln</w:t>
      </w:r>
      <w:proofErr w:type="spellStart"/>
      <w:r w:rsidR="00127571">
        <w:rPr>
          <w:lang w:val="en-US"/>
        </w:rPr>
        <w:t>og</w:t>
      </w:r>
      <w:proofErr w:type="spellEnd"/>
      <w:r w:rsidR="005D0FB5" w:rsidRPr="00E93075">
        <w:rPr>
          <w:lang w:val="sr-Cyrl-RS"/>
        </w:rPr>
        <w:t xml:space="preserve"> </w:t>
      </w:r>
      <w:r>
        <w:rPr>
          <w:lang w:val="sr-Cyrl-RS"/>
        </w:rPr>
        <w:t>tržišt</w:t>
      </w:r>
      <w:r w:rsidR="00127571">
        <w:rPr>
          <w:lang w:val="en-US"/>
        </w:rPr>
        <w:t>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 w:rsidR="000F3D47">
        <w:rPr>
          <w:lang w:val="sr-Latn-RS"/>
        </w:rPr>
        <w:t xml:space="preserve">predviđaju </w:t>
      </w:r>
      <w:r>
        <w:rPr>
          <w:lang w:val="sr-Cyrl-RS"/>
        </w:rPr>
        <w:t>pristup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jedinstvenom</w:t>
      </w:r>
      <w:r w:rsidR="000130E1">
        <w:rPr>
          <w:lang w:val="bs-Latn-BA"/>
        </w:rPr>
        <w:t xml:space="preserve"> EU </w:t>
      </w:r>
      <w:r>
        <w:rPr>
          <w:lang w:val="sr-Cyrl-RS"/>
        </w:rPr>
        <w:t>tržištu</w:t>
      </w:r>
      <w:r w:rsidR="005D0FB5" w:rsidRPr="00E93075">
        <w:rPr>
          <w:lang w:val="sr-Cyrl-RS"/>
        </w:rPr>
        <w:t xml:space="preserve">, </w:t>
      </w:r>
      <w:r>
        <w:rPr>
          <w:lang w:val="sr-Cyrl-RS"/>
        </w:rPr>
        <w:t>razlike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među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njima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ogledaju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njihovoj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operacionalizaciji</w:t>
      </w:r>
      <w:r w:rsidR="000F3D47">
        <w:rPr>
          <w:lang w:val="sr-Latn-RS"/>
        </w:rPr>
        <w:t>,</w:t>
      </w:r>
      <w:r w:rsidR="005D0FB5" w:rsidRPr="00E93075">
        <w:rPr>
          <w:lang w:val="sr-Cyrl-RS"/>
        </w:rPr>
        <w:t xml:space="preserve"> </w:t>
      </w:r>
      <w:r w:rsidR="00CE6D14">
        <w:rPr>
          <w:lang w:val="sr-Latn-RS"/>
        </w:rPr>
        <w:t xml:space="preserve">odnosno </w:t>
      </w:r>
      <w:r w:rsidR="0011453D">
        <w:rPr>
          <w:lang w:val="sr-Latn-RS"/>
        </w:rPr>
        <w:t>u neophodnosti</w:t>
      </w:r>
      <w:r w:rsidR="00CE6D14">
        <w:rPr>
          <w:lang w:val="sr-Latn-RS"/>
        </w:rPr>
        <w:t xml:space="preserve"> stvaranja</w:t>
      </w:r>
      <w:r w:rsidR="000130E1">
        <w:rPr>
          <w:lang w:val="sr-Latn-RS"/>
        </w:rPr>
        <w:t xml:space="preserve"> </w:t>
      </w:r>
      <w:r>
        <w:rPr>
          <w:lang w:val="sr-Cyrl-RS"/>
        </w:rPr>
        <w:t>upravlјačko</w:t>
      </w:r>
      <w:r w:rsidR="00807272">
        <w:rPr>
          <w:lang w:val="sr-Latn-RS"/>
        </w:rPr>
        <w:t>g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okvir</w:t>
      </w:r>
      <w:r w:rsidR="00807272">
        <w:rPr>
          <w:lang w:val="sr-Latn-RS"/>
        </w:rPr>
        <w:t>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njihovo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sprovođenje</w:t>
      </w:r>
      <w:r w:rsidR="005D0FB5" w:rsidRPr="00E93075">
        <w:rPr>
          <w:lang w:val="sr-Cyrl-RS"/>
        </w:rPr>
        <w:t>.</w:t>
      </w:r>
    </w:p>
    <w:p w14:paraId="5BC0DD2D" w14:textId="4EEC0A1E" w:rsidR="005D0FB5" w:rsidRPr="00E93075" w:rsidRDefault="001F1125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>Predlog</w:t>
      </w:r>
      <w:r w:rsidR="005D0FB5" w:rsidRPr="00E9307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Novog</w:t>
      </w:r>
      <w:r w:rsidR="005D0FB5" w:rsidRPr="00E9307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plana</w:t>
      </w:r>
      <w:r w:rsidR="005D0FB5" w:rsidRPr="00E93075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rasta</w:t>
      </w:r>
      <w:r w:rsidR="005D0FB5" w:rsidRPr="00E93075">
        <w:rPr>
          <w:b/>
          <w:bCs/>
          <w:lang w:val="sr-Cyrl-RS"/>
        </w:rPr>
        <w:t>:</w:t>
      </w:r>
    </w:p>
    <w:p w14:paraId="10F1E144" w14:textId="60DFD646" w:rsidR="005D0FB5" w:rsidRPr="00E93075" w:rsidRDefault="001F1125">
      <w:pPr>
        <w:jc w:val="both"/>
        <w:rPr>
          <w:lang w:val="sr-Cyrl-RS"/>
        </w:rPr>
      </w:pPr>
      <w:r>
        <w:rPr>
          <w:b/>
          <w:bCs/>
          <w:color w:val="215E99" w:themeColor="text2" w:themeTint="BF"/>
          <w:lang w:val="sr-Cyrl-RS"/>
        </w:rPr>
        <w:t>Zajedničko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>
        <w:rPr>
          <w:b/>
          <w:bCs/>
          <w:color w:val="215E99" w:themeColor="text2" w:themeTint="BF"/>
          <w:lang w:val="sr-Cyrl-RS"/>
        </w:rPr>
        <w:t>regionalno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>
        <w:rPr>
          <w:b/>
          <w:bCs/>
          <w:color w:val="215E99" w:themeColor="text2" w:themeTint="BF"/>
          <w:lang w:val="sr-Cyrl-RS"/>
        </w:rPr>
        <w:t>tržište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>
        <w:rPr>
          <w:b/>
          <w:bCs/>
          <w:color w:val="215E99" w:themeColor="text2" w:themeTint="BF"/>
          <w:lang w:val="sr-Cyrl-RS"/>
        </w:rPr>
        <w:t>kao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>
        <w:rPr>
          <w:b/>
          <w:bCs/>
          <w:color w:val="215E99" w:themeColor="text2" w:themeTint="BF"/>
          <w:lang w:val="sr-Cyrl-RS"/>
        </w:rPr>
        <w:t>preduslov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>
        <w:rPr>
          <w:b/>
          <w:bCs/>
          <w:color w:val="215E99" w:themeColor="text2" w:themeTint="BF"/>
          <w:lang w:val="sr-Cyrl-RS"/>
        </w:rPr>
        <w:t>za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 w:rsidR="003E387F">
        <w:rPr>
          <w:b/>
          <w:bCs/>
          <w:color w:val="215E99" w:themeColor="text2" w:themeTint="BF"/>
          <w:lang w:val="bs-Latn-BA"/>
        </w:rPr>
        <w:t xml:space="preserve">benefite </w:t>
      </w:r>
      <w:r>
        <w:rPr>
          <w:b/>
          <w:bCs/>
          <w:color w:val="215E99" w:themeColor="text2" w:themeTint="BF"/>
          <w:lang w:val="sr-Cyrl-RS"/>
        </w:rPr>
        <w:t>Nov</w:t>
      </w:r>
      <w:r w:rsidR="003E387F">
        <w:rPr>
          <w:b/>
          <w:bCs/>
          <w:color w:val="215E99" w:themeColor="text2" w:themeTint="BF"/>
          <w:lang w:val="bs-Latn-BA"/>
        </w:rPr>
        <w:t>og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>
        <w:rPr>
          <w:b/>
          <w:bCs/>
          <w:color w:val="215E99" w:themeColor="text2" w:themeTint="BF"/>
          <w:lang w:val="sr-Cyrl-RS"/>
        </w:rPr>
        <w:t>plan</w:t>
      </w:r>
      <w:r w:rsidR="003E387F">
        <w:rPr>
          <w:b/>
          <w:bCs/>
          <w:color w:val="215E99" w:themeColor="text2" w:themeTint="BF"/>
          <w:lang w:val="bs-Latn-BA"/>
        </w:rPr>
        <w:t>a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>
        <w:rPr>
          <w:b/>
          <w:bCs/>
          <w:color w:val="215E99" w:themeColor="text2" w:themeTint="BF"/>
          <w:lang w:val="sr-Cyrl-RS"/>
        </w:rPr>
        <w:t>rasta</w:t>
      </w:r>
      <w:r w:rsidR="005D0FB5" w:rsidRPr="00E93075">
        <w:rPr>
          <w:lang w:val="sr-Cyrl-RS"/>
        </w:rPr>
        <w:t xml:space="preserve">: </w:t>
      </w:r>
      <w:r w:rsidR="00CA67B2">
        <w:rPr>
          <w:lang w:val="en-US"/>
        </w:rPr>
        <w:t xml:space="preserve">Novi plan </w:t>
      </w:r>
      <w:proofErr w:type="spellStart"/>
      <w:r w:rsidR="00CA67B2">
        <w:rPr>
          <w:lang w:val="en-US"/>
        </w:rPr>
        <w:t>rasta</w:t>
      </w:r>
      <w:proofErr w:type="spellEnd"/>
      <w:r w:rsidR="00CA67B2">
        <w:rPr>
          <w:lang w:val="en-US"/>
        </w:rPr>
        <w:t xml:space="preserve"> </w:t>
      </w:r>
      <w:proofErr w:type="spellStart"/>
      <w:r w:rsidR="00D103D8">
        <w:rPr>
          <w:lang w:val="en-US"/>
        </w:rPr>
        <w:t>uslovljava</w:t>
      </w:r>
      <w:proofErr w:type="spellEnd"/>
      <w:r w:rsidR="00D103D8">
        <w:rPr>
          <w:lang w:val="en-US"/>
        </w:rPr>
        <w:t xml:space="preserve"> </w:t>
      </w:r>
      <w:r w:rsidR="00CA67B2">
        <w:rPr>
          <w:lang w:val="sr-Latn-RS"/>
        </w:rPr>
        <w:t>p</w:t>
      </w:r>
      <w:proofErr w:type="spellStart"/>
      <w:r w:rsidR="00211E63">
        <w:rPr>
          <w:lang w:val="en-US"/>
        </w:rPr>
        <w:t>ristup</w:t>
      </w:r>
      <w:proofErr w:type="spellEnd"/>
      <w:r w:rsidR="00211E63">
        <w:rPr>
          <w:lang w:val="en-US"/>
        </w:rPr>
        <w:t xml:space="preserve"> </w:t>
      </w:r>
      <w:proofErr w:type="spellStart"/>
      <w:r w:rsidR="00211E63">
        <w:rPr>
          <w:lang w:val="en-US"/>
        </w:rPr>
        <w:t>jedinstvenom</w:t>
      </w:r>
      <w:proofErr w:type="spellEnd"/>
      <w:r w:rsidR="00211E63">
        <w:rPr>
          <w:lang w:val="en-US"/>
        </w:rPr>
        <w:t xml:space="preserve"> </w:t>
      </w:r>
      <w:proofErr w:type="spellStart"/>
      <w:r w:rsidR="00211E63">
        <w:rPr>
          <w:lang w:val="en-US"/>
        </w:rPr>
        <w:t>tržištu</w:t>
      </w:r>
      <w:proofErr w:type="spellEnd"/>
      <w:r w:rsidR="00211E63">
        <w:rPr>
          <w:lang w:val="en-US"/>
        </w:rPr>
        <w:t xml:space="preserve"> EU </w:t>
      </w:r>
      <w:proofErr w:type="spellStart"/>
      <w:r w:rsidR="00211E63">
        <w:rPr>
          <w:lang w:val="en-US"/>
        </w:rPr>
        <w:t>regionaln</w:t>
      </w:r>
      <w:r w:rsidR="003E387F">
        <w:rPr>
          <w:lang w:val="en-US"/>
        </w:rPr>
        <w:t>om</w:t>
      </w:r>
      <w:proofErr w:type="spellEnd"/>
      <w:r w:rsidR="003E387F">
        <w:rPr>
          <w:lang w:val="en-US"/>
        </w:rPr>
        <w:t xml:space="preserve"> </w:t>
      </w:r>
      <w:proofErr w:type="spellStart"/>
      <w:r w:rsidR="00211E63">
        <w:rPr>
          <w:lang w:val="en-US"/>
        </w:rPr>
        <w:t>ekonomsk</w:t>
      </w:r>
      <w:r w:rsidR="003E387F">
        <w:rPr>
          <w:lang w:val="en-US"/>
        </w:rPr>
        <w:t>om</w:t>
      </w:r>
      <w:proofErr w:type="spellEnd"/>
      <w:r w:rsidR="00211E63">
        <w:rPr>
          <w:lang w:val="en-US"/>
        </w:rPr>
        <w:t xml:space="preserve"> </w:t>
      </w:r>
      <w:proofErr w:type="spellStart"/>
      <w:r w:rsidR="00211E63">
        <w:rPr>
          <w:lang w:val="en-US"/>
        </w:rPr>
        <w:t>integracij</w:t>
      </w:r>
      <w:r w:rsidR="003E387F">
        <w:rPr>
          <w:lang w:val="en-US"/>
        </w:rPr>
        <w:t>om</w:t>
      </w:r>
      <w:proofErr w:type="spellEnd"/>
      <w:r w:rsidR="003E387F">
        <w:rPr>
          <w:lang w:val="en-US"/>
        </w:rPr>
        <w:t xml:space="preserve"> </w:t>
      </w:r>
      <w:proofErr w:type="spellStart"/>
      <w:r w:rsidR="00211E63">
        <w:rPr>
          <w:lang w:val="en-US"/>
        </w:rPr>
        <w:t>i</w:t>
      </w:r>
      <w:proofErr w:type="spellEnd"/>
      <w:r w:rsidR="00211E63">
        <w:rPr>
          <w:lang w:val="en-US"/>
        </w:rPr>
        <w:t xml:space="preserve"> </w:t>
      </w:r>
      <w:proofErr w:type="spellStart"/>
      <w:r w:rsidR="00211E63">
        <w:rPr>
          <w:lang w:val="en-US"/>
        </w:rPr>
        <w:t>stvaranjem</w:t>
      </w:r>
      <w:proofErr w:type="spellEnd"/>
      <w:r w:rsidR="00211E63">
        <w:rPr>
          <w:lang w:val="en-US"/>
        </w:rPr>
        <w:t xml:space="preserve"> </w:t>
      </w:r>
      <w:proofErr w:type="spellStart"/>
      <w:r w:rsidR="00211E63">
        <w:rPr>
          <w:lang w:val="en-US"/>
        </w:rPr>
        <w:t>zajedničkog</w:t>
      </w:r>
      <w:proofErr w:type="spellEnd"/>
      <w:r w:rsidR="00211E63">
        <w:rPr>
          <w:lang w:val="en-US"/>
        </w:rPr>
        <w:t xml:space="preserve"> </w:t>
      </w:r>
      <w:proofErr w:type="spellStart"/>
      <w:r w:rsidR="00211E63">
        <w:rPr>
          <w:lang w:val="en-US"/>
        </w:rPr>
        <w:t>regionalng</w:t>
      </w:r>
      <w:proofErr w:type="spellEnd"/>
      <w:r w:rsidR="00211E63">
        <w:rPr>
          <w:lang w:val="en-US"/>
        </w:rPr>
        <w:t xml:space="preserve"> </w:t>
      </w:r>
      <w:proofErr w:type="spellStart"/>
      <w:r w:rsidR="00211E63">
        <w:rPr>
          <w:lang w:val="en-US"/>
        </w:rPr>
        <w:t>tržišta</w:t>
      </w:r>
      <w:proofErr w:type="spellEnd"/>
      <w:r w:rsidR="00211E63">
        <w:rPr>
          <w:lang w:val="en-US"/>
        </w:rPr>
        <w:t xml:space="preserve">. </w:t>
      </w:r>
      <w:r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skladu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ovim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uslovom</w:t>
      </w:r>
      <w:r w:rsidR="005D0FB5" w:rsidRPr="00E93075">
        <w:rPr>
          <w:lang w:val="sr-Cyrl-RS"/>
        </w:rPr>
        <w:t xml:space="preserve">, </w:t>
      </w:r>
      <w:r w:rsidR="003E387F">
        <w:rPr>
          <w:lang w:val="bs-Latn-BA"/>
        </w:rPr>
        <w:t xml:space="preserve">benefiti od </w:t>
      </w:r>
      <w:r w:rsidR="00211E63">
        <w:rPr>
          <w:lang w:val="sr-Latn-RS"/>
        </w:rPr>
        <w:t xml:space="preserve">pristupa jedinstvenom </w:t>
      </w:r>
      <w:r w:rsidR="003E387F">
        <w:rPr>
          <w:lang w:val="sr-Latn-RS"/>
        </w:rPr>
        <w:t xml:space="preserve">EU tržištu se mogu </w:t>
      </w:r>
      <w:r>
        <w:rPr>
          <w:lang w:val="sr-Cyrl-RS"/>
        </w:rPr>
        <w:t>ostvar</w:t>
      </w:r>
      <w:r w:rsidR="003E387F">
        <w:rPr>
          <w:lang w:val="bs-Latn-BA"/>
        </w:rPr>
        <w:t>iti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samo</w:t>
      </w:r>
      <w:r w:rsidR="005D0FB5" w:rsidRPr="00E93075">
        <w:rPr>
          <w:lang w:val="sr-Cyrl-RS"/>
        </w:rPr>
        <w:t xml:space="preserve"> </w:t>
      </w:r>
      <w:r w:rsidR="003E387F">
        <w:rPr>
          <w:lang w:val="bs-Latn-BA"/>
        </w:rPr>
        <w:t>saglasno</w:t>
      </w:r>
      <w:r w:rsidR="007C6A83">
        <w:rPr>
          <w:lang w:val="bs-Latn-BA"/>
        </w:rPr>
        <w:t xml:space="preserve"> uspesima </w:t>
      </w:r>
      <w:r>
        <w:rPr>
          <w:lang w:val="sr-Cyrl-RS"/>
        </w:rPr>
        <w:t>region</w:t>
      </w:r>
      <w:r w:rsidR="007C6A83">
        <w:rPr>
          <w:lang w:val="bs-Latn-BA"/>
        </w:rPr>
        <w:t>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Zapadnog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Balkana</w:t>
      </w:r>
      <w:r w:rsidR="005D0FB5" w:rsidRPr="00E93075">
        <w:rPr>
          <w:lang w:val="sr-Cyrl-RS"/>
        </w:rPr>
        <w:t xml:space="preserve"> </w:t>
      </w:r>
      <w:r w:rsidR="007C6A83">
        <w:rPr>
          <w:lang w:val="bs-Latn-BA"/>
        </w:rPr>
        <w:t xml:space="preserve">da </w:t>
      </w:r>
      <w:r w:rsidR="00211E63">
        <w:rPr>
          <w:lang w:val="sr-Latn-RS"/>
        </w:rPr>
        <w:t xml:space="preserve">formira </w:t>
      </w:r>
      <w:r>
        <w:rPr>
          <w:lang w:val="sr-Cyrl-RS"/>
        </w:rPr>
        <w:t>zajedničko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regionalno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tržište</w:t>
      </w:r>
      <w:r w:rsidR="005D0FB5" w:rsidRPr="00E93075">
        <w:rPr>
          <w:lang w:val="sr-Cyrl-RS"/>
        </w:rPr>
        <w:t xml:space="preserve"> </w:t>
      </w:r>
      <w:r w:rsidR="00211E63">
        <w:rPr>
          <w:lang w:val="sr-Latn-RS"/>
        </w:rPr>
        <w:t xml:space="preserve">sa CEFTA-om kao mehanizmom </w:t>
      </w:r>
      <w:r w:rsidR="009C533D">
        <w:rPr>
          <w:lang w:val="sr-Latn-RS"/>
        </w:rPr>
        <w:t>nadležnim za sp</w:t>
      </w:r>
      <w:r w:rsidR="00010947">
        <w:rPr>
          <w:lang w:val="sr-Latn-RS"/>
        </w:rPr>
        <w:t>r</w:t>
      </w:r>
      <w:r w:rsidR="009C533D">
        <w:rPr>
          <w:lang w:val="sr-Latn-RS"/>
        </w:rPr>
        <w:t xml:space="preserve">ovođenje većeg dela </w:t>
      </w:r>
      <w:r w:rsidR="003E387F">
        <w:rPr>
          <w:lang w:val="sr-Latn-RS"/>
        </w:rPr>
        <w:t>tog</w:t>
      </w:r>
      <w:r w:rsidR="009C533D">
        <w:rPr>
          <w:lang w:val="sr-Latn-RS"/>
        </w:rPr>
        <w:t xml:space="preserve"> plana. </w:t>
      </w:r>
      <w:r>
        <w:rPr>
          <w:lang w:val="sr-Cyrl-RS"/>
        </w:rPr>
        <w:t>Međutim</w:t>
      </w:r>
      <w:r w:rsidR="005D0FB5" w:rsidRPr="00E93075">
        <w:rPr>
          <w:lang w:val="sr-Cyrl-RS"/>
        </w:rPr>
        <w:t xml:space="preserve">, </w:t>
      </w:r>
      <w:r>
        <w:rPr>
          <w:lang w:val="sr-Cyrl-RS"/>
        </w:rPr>
        <w:t>treba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istaći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da</w:t>
      </w:r>
      <w:r w:rsidR="0054364F">
        <w:rPr>
          <w:lang w:val="bs-Latn-BA"/>
        </w:rPr>
        <w:t xml:space="preserve"> </w:t>
      </w:r>
      <w:r w:rsidR="003E387F">
        <w:rPr>
          <w:lang w:val="bs-Latn-BA"/>
        </w:rPr>
        <w:t>i sam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NPR</w:t>
      </w:r>
      <w:r w:rsidR="005D0FB5" w:rsidRPr="00E93075">
        <w:rPr>
          <w:lang w:val="sr-Cyrl-RS"/>
        </w:rPr>
        <w:t xml:space="preserve"> </w:t>
      </w:r>
      <w:r w:rsidR="00577D43">
        <w:rPr>
          <w:lang w:val="sr-Latn-RS"/>
        </w:rPr>
        <w:t>naglašava</w:t>
      </w:r>
      <w:r w:rsidR="009C533D">
        <w:rPr>
          <w:lang w:val="sr-Latn-RS"/>
        </w:rPr>
        <w:t xml:space="preserve"> </w:t>
      </w:r>
      <w:r>
        <w:rPr>
          <w:lang w:val="sr-Cyrl-RS"/>
        </w:rPr>
        <w:t>da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konkretni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rezultati</w:t>
      </w:r>
      <w:r w:rsidR="005D0FB5" w:rsidRPr="00E93075">
        <w:rPr>
          <w:lang w:val="sr-Cyrl-RS"/>
        </w:rPr>
        <w:t xml:space="preserve"> </w:t>
      </w:r>
      <w:r w:rsidR="009C533D">
        <w:rPr>
          <w:lang w:val="sr-Latn-RS"/>
        </w:rPr>
        <w:t xml:space="preserve">iz </w:t>
      </w:r>
      <w:r w:rsidR="009D09CB">
        <w:rPr>
          <w:lang w:val="en-US"/>
        </w:rPr>
        <w:t>CRM AP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tek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treba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da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budu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ostvareni</w:t>
      </w:r>
      <w:r w:rsidR="005D0FB5" w:rsidRPr="00E93075">
        <w:rPr>
          <w:lang w:val="sr-Cyrl-RS"/>
        </w:rPr>
        <w:t>,</w:t>
      </w:r>
      <w:r w:rsidR="009C533D">
        <w:rPr>
          <w:lang w:val="sr-Latn-RS"/>
        </w:rPr>
        <w:t xml:space="preserve"> imajući u vidu 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da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je</w:t>
      </w:r>
      <w:r w:rsidR="005D0FB5" w:rsidRPr="00E93075">
        <w:rPr>
          <w:lang w:val="sr-Cyrl-RS"/>
        </w:rPr>
        <w:t xml:space="preserve"> </w:t>
      </w:r>
      <w:r w:rsidR="009C533D">
        <w:rPr>
          <w:lang w:val="sr-Latn-RS"/>
        </w:rPr>
        <w:t>usled</w:t>
      </w:r>
      <w:r w:rsidR="009C533D" w:rsidRPr="00E93075">
        <w:rPr>
          <w:lang w:val="sr-Cyrl-RS"/>
        </w:rPr>
        <w:t xml:space="preserve"> </w:t>
      </w:r>
      <w:r w:rsidR="009C533D">
        <w:rPr>
          <w:lang w:val="sr-Cyrl-RS"/>
        </w:rPr>
        <w:t>političkih</w:t>
      </w:r>
      <w:r w:rsidR="009C533D" w:rsidRPr="00E93075">
        <w:rPr>
          <w:lang w:val="sr-Cyrl-RS"/>
        </w:rPr>
        <w:t xml:space="preserve"> </w:t>
      </w:r>
      <w:r w:rsidR="009C533D">
        <w:rPr>
          <w:lang w:val="sr-Cyrl-RS"/>
        </w:rPr>
        <w:t>sporova</w:t>
      </w:r>
      <w:r w:rsidR="009C533D" w:rsidRPr="00E93075">
        <w:rPr>
          <w:lang w:val="sr-Cyrl-RS"/>
        </w:rPr>
        <w:t xml:space="preserve"> </w:t>
      </w:r>
      <w:r w:rsidR="009C533D">
        <w:rPr>
          <w:lang w:val="sr-Cyrl-RS"/>
        </w:rPr>
        <w:t>među</w:t>
      </w:r>
      <w:r w:rsidR="009C533D" w:rsidRPr="00E93075">
        <w:rPr>
          <w:lang w:val="sr-Cyrl-RS"/>
        </w:rPr>
        <w:t xml:space="preserve"> </w:t>
      </w:r>
      <w:r w:rsidR="009C533D">
        <w:rPr>
          <w:lang w:val="sr-Cyrl-RS"/>
        </w:rPr>
        <w:t>zemlјama</w:t>
      </w:r>
      <w:r w:rsidR="009C533D" w:rsidRPr="00E93075">
        <w:rPr>
          <w:lang w:val="sr-Cyrl-RS"/>
        </w:rPr>
        <w:t xml:space="preserve"> </w:t>
      </w:r>
      <w:r>
        <w:rPr>
          <w:lang w:val="sr-Cyrl-RS"/>
        </w:rPr>
        <w:t>njegovo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sprovođenje</w:t>
      </w:r>
      <w:r w:rsidR="009C533D">
        <w:rPr>
          <w:lang w:val="sr-Latn-RS"/>
        </w:rPr>
        <w:t xml:space="preserve"> praktično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blokirano</w:t>
      </w:r>
      <w:r w:rsidR="005D0FB5" w:rsidRPr="00E93075">
        <w:rPr>
          <w:lang w:val="sr-Cyrl-RS"/>
        </w:rPr>
        <w:t>.</w:t>
      </w:r>
      <w:r w:rsidR="003E387F">
        <w:rPr>
          <w:lang w:val="bs-Latn-BA"/>
        </w:rPr>
        <w:t xml:space="preserve"> </w:t>
      </w:r>
      <w:r>
        <w:rPr>
          <w:lang w:val="sr-Cyrl-RS"/>
        </w:rPr>
        <w:t>Trenutno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stanje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CEFTA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ukazuje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značajan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jaz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između</w:t>
      </w:r>
      <w:r w:rsidR="005D0FB5" w:rsidRPr="00E93075">
        <w:rPr>
          <w:lang w:val="sr-Cyrl-RS"/>
        </w:rPr>
        <w:t xml:space="preserve"> </w:t>
      </w:r>
      <w:r w:rsidR="0054364F">
        <w:rPr>
          <w:lang w:val="sr-Latn-RS"/>
        </w:rPr>
        <w:t xml:space="preserve">postavljenih </w:t>
      </w:r>
      <w:r>
        <w:rPr>
          <w:lang w:val="sr-Cyrl-RS"/>
        </w:rPr>
        <w:t>cilјeva</w:t>
      </w:r>
      <w:r w:rsidR="009D09CB">
        <w:rPr>
          <w:lang w:val="sr-Latn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realnosti</w:t>
      </w:r>
      <w:r w:rsidR="005D0FB5" w:rsidRPr="00E93075">
        <w:rPr>
          <w:lang w:val="sr-Cyrl-RS"/>
        </w:rPr>
        <w:t xml:space="preserve"> </w:t>
      </w:r>
      <w:r w:rsidR="0054364F">
        <w:rPr>
          <w:lang w:val="bs-Latn-BA"/>
        </w:rPr>
        <w:t xml:space="preserve">dosadašnjih </w:t>
      </w:r>
      <w:r w:rsidR="007C6A83">
        <w:rPr>
          <w:lang w:val="bs-Latn-BA"/>
        </w:rPr>
        <w:t>rezult</w:t>
      </w:r>
      <w:r w:rsidR="0054364F">
        <w:rPr>
          <w:lang w:val="bs-Latn-BA"/>
        </w:rPr>
        <w:t>a</w:t>
      </w:r>
      <w:r w:rsidR="00010947">
        <w:rPr>
          <w:lang w:val="bs-Latn-BA"/>
        </w:rPr>
        <w:t>ta</w:t>
      </w:r>
      <w:r w:rsidR="007C6A83">
        <w:rPr>
          <w:lang w:val="bs-Latn-BA"/>
        </w:rPr>
        <w:t xml:space="preserve"> </w:t>
      </w:r>
      <w:r>
        <w:rPr>
          <w:lang w:val="sr-Cyrl-RS"/>
        </w:rPr>
        <w:t>regionaln</w:t>
      </w:r>
      <w:r w:rsidR="009D09CB">
        <w:rPr>
          <w:lang w:val="sr-Latn-RS"/>
        </w:rPr>
        <w:t>e saradnje 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integracije</w:t>
      </w:r>
      <w:r w:rsidR="005D0FB5" w:rsidRPr="00E93075">
        <w:rPr>
          <w:lang w:val="sr-Cyrl-RS"/>
        </w:rPr>
        <w:t>.</w:t>
      </w:r>
    </w:p>
    <w:p w14:paraId="2A5B9FFB" w14:textId="7ED7F094" w:rsidR="005D0FB5" w:rsidRPr="00E93075" w:rsidRDefault="001F1125">
      <w:pPr>
        <w:jc w:val="both"/>
        <w:rPr>
          <w:lang w:val="sr-Cyrl-RS"/>
        </w:rPr>
      </w:pPr>
      <w:r>
        <w:rPr>
          <w:b/>
          <w:bCs/>
          <w:color w:val="215E99" w:themeColor="text2" w:themeTint="BF"/>
          <w:lang w:val="sr-Cyrl-RS"/>
        </w:rPr>
        <w:lastRenderedPageBreak/>
        <w:t>Nepostojanje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>
        <w:rPr>
          <w:b/>
          <w:bCs/>
          <w:color w:val="215E99" w:themeColor="text2" w:themeTint="BF"/>
          <w:lang w:val="sr-Cyrl-RS"/>
        </w:rPr>
        <w:t>jasnih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>
        <w:rPr>
          <w:b/>
          <w:bCs/>
          <w:color w:val="215E99" w:themeColor="text2" w:themeTint="BF"/>
          <w:lang w:val="sr-Cyrl-RS"/>
        </w:rPr>
        <w:t>pravnih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 w:rsidR="00755351">
        <w:rPr>
          <w:b/>
          <w:bCs/>
          <w:color w:val="215E99" w:themeColor="text2" w:themeTint="BF"/>
          <w:lang w:val="bs-Latn-BA"/>
        </w:rPr>
        <w:t>lekova</w:t>
      </w:r>
      <w:r w:rsidR="005D0FB5" w:rsidRPr="00E93075">
        <w:rPr>
          <w:lang w:val="sr-Cyrl-RS"/>
        </w:rPr>
        <w:t xml:space="preserve">: </w:t>
      </w:r>
      <w:r>
        <w:rPr>
          <w:lang w:val="sr-Cyrl-RS"/>
        </w:rPr>
        <w:t>Uprkos</w:t>
      </w:r>
      <w:r w:rsidR="005D0FB5" w:rsidRPr="00E93075">
        <w:rPr>
          <w:lang w:val="sr-Cyrl-RS"/>
        </w:rPr>
        <w:t xml:space="preserve"> </w:t>
      </w:r>
      <w:r w:rsidR="007C6A83">
        <w:rPr>
          <w:lang w:val="sr-Latn-RS"/>
        </w:rPr>
        <w:t>postavljanju direktne</w:t>
      </w:r>
      <w:r w:rsidR="00577D43" w:rsidRPr="00E93075">
        <w:rPr>
          <w:lang w:val="sr-Cyrl-RS"/>
        </w:rPr>
        <w:t xml:space="preserve"> </w:t>
      </w:r>
      <w:r>
        <w:rPr>
          <w:lang w:val="sr-Cyrl-RS"/>
        </w:rPr>
        <w:t>vez</w:t>
      </w:r>
      <w:r w:rsidR="00F26702">
        <w:rPr>
          <w:lang w:val="sr-Latn-RS"/>
        </w:rPr>
        <w:t>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između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uspostavlјanja</w:t>
      </w:r>
      <w:r w:rsidR="005D0FB5" w:rsidRPr="00E93075">
        <w:rPr>
          <w:lang w:val="sr-Cyrl-RS"/>
        </w:rPr>
        <w:t xml:space="preserve"> </w:t>
      </w:r>
      <w:r w:rsidR="00C80DB2">
        <w:rPr>
          <w:lang w:val="sr-Latn-RS"/>
        </w:rPr>
        <w:t>zajedničkog regionalnog tržišta</w:t>
      </w:r>
      <w:r w:rsidR="00F26702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ostvarivanja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pogodnosti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jedinstvenog</w:t>
      </w:r>
      <w:r w:rsidR="005D0FB5" w:rsidRPr="00E93075">
        <w:rPr>
          <w:lang w:val="sr-Cyrl-RS"/>
        </w:rPr>
        <w:t xml:space="preserve"> </w:t>
      </w:r>
      <w:r w:rsidR="00AD6499">
        <w:rPr>
          <w:lang w:val="bs-Latn-BA"/>
        </w:rPr>
        <w:t xml:space="preserve">EU </w:t>
      </w:r>
      <w:r>
        <w:rPr>
          <w:lang w:val="sr-Cyrl-RS"/>
        </w:rPr>
        <w:t>tržišta</w:t>
      </w:r>
      <w:r w:rsidR="005D0FB5" w:rsidRPr="00E93075">
        <w:rPr>
          <w:lang w:val="sr-Cyrl-RS"/>
        </w:rPr>
        <w:t xml:space="preserve">, </w:t>
      </w:r>
      <w:r>
        <w:rPr>
          <w:lang w:val="sr-Cyrl-RS"/>
        </w:rPr>
        <w:t>Novi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plan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rasta</w:t>
      </w:r>
      <w:r w:rsidR="005D0FB5" w:rsidRPr="00E93075">
        <w:rPr>
          <w:lang w:val="sr-Cyrl-RS"/>
        </w:rPr>
        <w:t xml:space="preserve"> </w:t>
      </w:r>
      <w:r w:rsidR="00F26702">
        <w:rPr>
          <w:lang w:val="sr-Latn-RS"/>
        </w:rPr>
        <w:t>nije predvideo</w:t>
      </w:r>
      <w:r w:rsidR="00AD6499">
        <w:rPr>
          <w:lang w:val="sr-Latn-RS"/>
        </w:rPr>
        <w:t xml:space="preserve"> </w:t>
      </w:r>
      <w:r>
        <w:rPr>
          <w:lang w:val="sr-Cyrl-RS"/>
        </w:rPr>
        <w:t>rešenj</w:t>
      </w:r>
      <w:r w:rsidR="00F26702">
        <w:rPr>
          <w:lang w:val="sr-Latn-RS"/>
        </w:rPr>
        <w:t>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slučaj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kada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jedna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ili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više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zemalјa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ometa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ostvarivanje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Akcionog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plana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 w:rsidR="009C533D">
        <w:rPr>
          <w:lang w:val="sr-Latn-RS"/>
        </w:rPr>
        <w:t>zajedničko regionalno tržište</w:t>
      </w:r>
      <w:r w:rsidR="005D0FB5" w:rsidRPr="00E93075">
        <w:rPr>
          <w:lang w:val="sr-Cyrl-RS"/>
        </w:rPr>
        <w:t xml:space="preserve">. </w:t>
      </w:r>
      <w:r>
        <w:rPr>
          <w:lang w:val="sr-Cyrl-RS"/>
        </w:rPr>
        <w:t>Ova</w:t>
      </w:r>
      <w:r w:rsidR="00F26702">
        <w:rPr>
          <w:lang w:val="sr-Latn-RS"/>
        </w:rPr>
        <w:t xml:space="preserve"> situacije ukazuje na potrebu da se </w:t>
      </w:r>
      <w:r w:rsidR="00577D43">
        <w:rPr>
          <w:lang w:val="sr-Latn-RS"/>
        </w:rPr>
        <w:t>preduzmu</w:t>
      </w:r>
      <w:r w:rsidR="00F26702">
        <w:rPr>
          <w:lang w:val="sr-Latn-RS"/>
        </w:rPr>
        <w:t xml:space="preserve"> adekvatne mere </w:t>
      </w:r>
      <w:r>
        <w:rPr>
          <w:lang w:val="sr-Cyrl-RS"/>
        </w:rPr>
        <w:t>kojima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bi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obezbedi</w:t>
      </w:r>
      <w:r w:rsidR="00F26702">
        <w:rPr>
          <w:lang w:val="sr-Latn-RS"/>
        </w:rPr>
        <w:t>lo uspešno sprovođenje</w:t>
      </w:r>
      <w:r w:rsidR="00AD6499">
        <w:rPr>
          <w:lang w:val="sr-Latn-RS"/>
        </w:rPr>
        <w:t xml:space="preserve"> </w:t>
      </w:r>
      <w:r>
        <w:rPr>
          <w:lang w:val="sr-Cyrl-RS"/>
        </w:rPr>
        <w:t>regionaln</w:t>
      </w:r>
      <w:r w:rsidR="00AD6499">
        <w:rPr>
          <w:lang w:val="bs-Latn-BA"/>
        </w:rPr>
        <w:t>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integracij</w:t>
      </w:r>
      <w:r w:rsidR="00AD6499">
        <w:rPr>
          <w:lang w:val="bs-Latn-BA"/>
        </w:rPr>
        <w:t>e</w:t>
      </w:r>
      <w:r w:rsidR="007C6A83">
        <w:rPr>
          <w:lang w:val="bs-Latn-BA"/>
        </w:rPr>
        <w:t>, na osnovu rezultata koje zemlje ostv</w:t>
      </w:r>
      <w:r w:rsidR="00E832A2">
        <w:rPr>
          <w:lang w:val="bs-Latn-BA"/>
        </w:rPr>
        <w:t>a</w:t>
      </w:r>
      <w:r w:rsidR="007C6A83">
        <w:rPr>
          <w:lang w:val="bs-Latn-BA"/>
        </w:rPr>
        <w:t>raju u uvođenju i implementaciji EU propisa i standarda</w:t>
      </w:r>
    </w:p>
    <w:p w14:paraId="4075AA91" w14:textId="57713EEF" w:rsidR="002C03A1" w:rsidRPr="00E93075" w:rsidRDefault="00A73CEF">
      <w:pPr>
        <w:jc w:val="both"/>
        <w:rPr>
          <w:lang w:val="sr-Cyrl-RS"/>
        </w:rPr>
      </w:pPr>
      <w:r>
        <w:rPr>
          <w:lang w:val="sr-Latn-RS"/>
        </w:rPr>
        <w:t>Stoga, imajući u vidu da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NPR</w:t>
      </w:r>
      <w:r>
        <w:rPr>
          <w:lang w:val="bs-Latn-BA"/>
        </w:rPr>
        <w:t xml:space="preserve"> </w:t>
      </w:r>
      <w:r w:rsidR="002C03A1">
        <w:rPr>
          <w:lang w:val="sr-Latn-RS"/>
        </w:rPr>
        <w:t>uviđa postojanje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značajn</w:t>
      </w:r>
      <w:r w:rsidR="002C03A1">
        <w:rPr>
          <w:lang w:val="sr-Latn-RS"/>
        </w:rPr>
        <w:t>h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izazova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postojećem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okviru</w:t>
      </w:r>
      <w:r w:rsidR="002C03A1">
        <w:rPr>
          <w:lang w:val="sr-Latn-RS"/>
        </w:rPr>
        <w:t xml:space="preserve"> </w:t>
      </w:r>
      <w:r>
        <w:rPr>
          <w:lang w:val="sr-Latn-RS"/>
        </w:rPr>
        <w:t>za</w:t>
      </w:r>
      <w:r w:rsidR="002C03A1">
        <w:rPr>
          <w:lang w:val="sr-Latn-RS"/>
        </w:rPr>
        <w:t xml:space="preserve"> </w:t>
      </w:r>
      <w:r w:rsidR="001F1125">
        <w:rPr>
          <w:lang w:val="sr-Cyrl-RS"/>
        </w:rPr>
        <w:t>regionaln</w:t>
      </w:r>
      <w:r w:rsidR="002C03A1">
        <w:rPr>
          <w:lang w:val="sr-Latn-RS"/>
        </w:rPr>
        <w:t>u ekonomsku saradnju</w:t>
      </w:r>
      <w:r>
        <w:rPr>
          <w:lang w:val="sr-Latn-RS"/>
        </w:rPr>
        <w:t>, a zbog</w:t>
      </w:r>
      <w:r w:rsidR="005D0FB5" w:rsidRPr="00E93075">
        <w:rPr>
          <w:lang w:val="sr-Cyrl-RS"/>
        </w:rPr>
        <w:t xml:space="preserve"> </w:t>
      </w:r>
      <w:r>
        <w:rPr>
          <w:lang w:val="bs-Latn-BA"/>
        </w:rPr>
        <w:t>n</w:t>
      </w:r>
      <w:r w:rsidR="001F1125">
        <w:rPr>
          <w:lang w:val="sr-Cyrl-RS"/>
        </w:rPr>
        <w:t>epostojanj</w:t>
      </w:r>
      <w:r w:rsidR="00010947">
        <w:rPr>
          <w:lang w:val="sr-Latn-RS"/>
        </w:rPr>
        <w:t>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jasnih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pravnih</w:t>
      </w:r>
      <w:r w:rsidR="005D0FB5" w:rsidRPr="00E93075">
        <w:rPr>
          <w:lang w:val="sr-Cyrl-RS"/>
        </w:rPr>
        <w:t xml:space="preserve"> </w:t>
      </w:r>
      <w:r>
        <w:rPr>
          <w:lang w:val="bs-Latn-BA"/>
        </w:rPr>
        <w:t>lekova koji bi</w:t>
      </w:r>
      <w:r w:rsidR="002C03A1">
        <w:rPr>
          <w:lang w:val="sr-Latn-RS"/>
        </w:rPr>
        <w:t xml:space="preserve"> obezbe</w:t>
      </w:r>
      <w:r>
        <w:rPr>
          <w:lang w:val="sr-Latn-RS"/>
        </w:rPr>
        <w:t>dili</w:t>
      </w:r>
      <w:r w:rsidR="002C03A1">
        <w:rPr>
          <w:lang w:val="sr-Latn-RS"/>
        </w:rPr>
        <w:t xml:space="preserve"> sprovođenja </w:t>
      </w:r>
      <w:r>
        <w:rPr>
          <w:lang w:val="sr-Latn-RS"/>
        </w:rPr>
        <w:t xml:space="preserve">regionalnog tržišta </w:t>
      </w:r>
      <w:r w:rsidR="006848BD">
        <w:rPr>
          <w:lang w:val="sr-Latn-RS"/>
        </w:rPr>
        <w:t>i rešavanje sp</w:t>
      </w:r>
      <w:r>
        <w:rPr>
          <w:lang w:val="sr-Latn-RS"/>
        </w:rPr>
        <w:t>o</w:t>
      </w:r>
      <w:r w:rsidR="006848BD">
        <w:rPr>
          <w:lang w:val="sr-Latn-RS"/>
        </w:rPr>
        <w:t>rova</w:t>
      </w:r>
      <w:r w:rsidR="005028CE">
        <w:rPr>
          <w:lang w:val="bs-Latn-BA"/>
        </w:rPr>
        <w:t xml:space="preserve">, </w:t>
      </w:r>
      <w:r w:rsidR="008D7B4F">
        <w:rPr>
          <w:lang w:val="sr-Latn-RS"/>
        </w:rPr>
        <w:t>neophodno je</w:t>
      </w:r>
      <w:r w:rsidR="006848BD">
        <w:rPr>
          <w:lang w:val="sr-Latn-RS"/>
        </w:rPr>
        <w:t xml:space="preserve"> iznalaženje sveobuhvatn</w:t>
      </w:r>
      <w:r w:rsidR="005028CE">
        <w:rPr>
          <w:lang w:val="sr-Latn-RS"/>
        </w:rPr>
        <w:t>og</w:t>
      </w:r>
      <w:r w:rsidR="006848BD">
        <w:rPr>
          <w:lang w:val="sr-Latn-RS"/>
        </w:rPr>
        <w:t xml:space="preserve"> rešenja koj</w:t>
      </w:r>
      <w:r w:rsidR="005028CE">
        <w:rPr>
          <w:lang w:val="sr-Latn-RS"/>
        </w:rPr>
        <w:t>e</w:t>
      </w:r>
      <w:r w:rsidR="006848BD">
        <w:rPr>
          <w:lang w:val="sr-Latn-RS"/>
        </w:rPr>
        <w:t xml:space="preserve"> bi osnažil</w:t>
      </w:r>
      <w:r w:rsidR="005028CE">
        <w:rPr>
          <w:lang w:val="sr-Latn-RS"/>
        </w:rPr>
        <w:t>o</w:t>
      </w:r>
      <w:r w:rsidR="006848BD">
        <w:rPr>
          <w:lang w:val="sr-Latn-RS"/>
        </w:rPr>
        <w:t xml:space="preserve"> upravljački okvir koji uređuje ekonomsku saradnju u regionu</w:t>
      </w:r>
      <w:r w:rsidR="00AA4429">
        <w:rPr>
          <w:lang w:val="sr-Latn-RS"/>
        </w:rPr>
        <w:t xml:space="preserve"> i saradnju sa EU</w:t>
      </w:r>
      <w:r w:rsidR="006848BD">
        <w:rPr>
          <w:lang w:val="sr-Latn-RS"/>
        </w:rPr>
        <w:t xml:space="preserve">. </w:t>
      </w:r>
    </w:p>
    <w:p w14:paraId="00B071BF" w14:textId="3F353C4E" w:rsidR="005D0FB5" w:rsidRPr="00E93075" w:rsidRDefault="002C52F1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>SAP</w:t>
      </w:r>
      <w:r w:rsidR="005D0FB5">
        <w:rPr>
          <w:b/>
          <w:bCs/>
          <w:lang w:val="sr-Cyrl-RS"/>
        </w:rPr>
        <w:t>+</w:t>
      </w:r>
      <w:r w:rsidR="0046577B" w:rsidRPr="0046577B">
        <w:rPr>
          <w:b/>
          <w:bCs/>
          <w:lang w:val="sr-Cyrl-RS"/>
        </w:rPr>
        <w:t xml:space="preserve"> </w:t>
      </w:r>
      <w:r w:rsidR="0046577B">
        <w:rPr>
          <w:b/>
          <w:bCs/>
          <w:lang w:val="bs-Latn-BA"/>
        </w:rPr>
        <w:t>p</w:t>
      </w:r>
      <w:r w:rsidR="0046577B">
        <w:rPr>
          <w:b/>
          <w:bCs/>
          <w:lang w:val="sr-Cyrl-RS"/>
        </w:rPr>
        <w:t>ristup</w:t>
      </w:r>
      <w:r w:rsidR="005D0FB5" w:rsidRPr="00E93075">
        <w:rPr>
          <w:b/>
          <w:bCs/>
          <w:lang w:val="sr-Cyrl-RS"/>
        </w:rPr>
        <w:t>:</w:t>
      </w:r>
    </w:p>
    <w:p w14:paraId="0C084E42" w14:textId="4EC02CE9" w:rsidR="005D0FB5" w:rsidRPr="00E93075" w:rsidRDefault="001F1125">
      <w:pPr>
        <w:jc w:val="both"/>
        <w:rPr>
          <w:lang w:val="sr-Cyrl-RS"/>
        </w:rPr>
      </w:pPr>
      <w:r>
        <w:rPr>
          <w:b/>
          <w:bCs/>
          <w:color w:val="215E99" w:themeColor="text2" w:themeTint="BF"/>
          <w:lang w:val="sr-Cyrl-RS"/>
        </w:rPr>
        <w:t>Pobolјšan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>
        <w:rPr>
          <w:b/>
          <w:bCs/>
          <w:color w:val="215E99" w:themeColor="text2" w:themeTint="BF"/>
          <w:lang w:val="sr-Cyrl-RS"/>
        </w:rPr>
        <w:t>institucionalni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>
        <w:rPr>
          <w:b/>
          <w:bCs/>
          <w:color w:val="215E99" w:themeColor="text2" w:themeTint="BF"/>
          <w:lang w:val="sr-Cyrl-RS"/>
        </w:rPr>
        <w:t>okvir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>
        <w:rPr>
          <w:b/>
          <w:bCs/>
          <w:color w:val="215E99" w:themeColor="text2" w:themeTint="BF"/>
          <w:lang w:val="sr-Cyrl-RS"/>
        </w:rPr>
        <w:t>i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>
        <w:rPr>
          <w:b/>
          <w:bCs/>
          <w:color w:val="215E99" w:themeColor="text2" w:themeTint="BF"/>
          <w:lang w:val="sr-Cyrl-RS"/>
        </w:rPr>
        <w:t>unapređeno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>
        <w:rPr>
          <w:b/>
          <w:bCs/>
          <w:color w:val="215E99" w:themeColor="text2" w:themeTint="BF"/>
          <w:lang w:val="sr-Cyrl-RS"/>
        </w:rPr>
        <w:t>upravlјanje</w:t>
      </w:r>
      <w:r w:rsidR="005D0FB5" w:rsidRPr="00E93075">
        <w:rPr>
          <w:lang w:val="sr-Cyrl-RS"/>
        </w:rPr>
        <w:t xml:space="preserve">: </w:t>
      </w:r>
      <w:r w:rsidR="002C52F1">
        <w:rPr>
          <w:lang w:val="sr-Cyrl-RS"/>
        </w:rPr>
        <w:t>SAP</w:t>
      </w:r>
      <w:r w:rsidR="005D0FB5">
        <w:rPr>
          <w:lang w:val="sr-Cyrl-RS"/>
        </w:rPr>
        <w:t>+</w:t>
      </w:r>
      <w:r w:rsidR="005D0FB5" w:rsidRPr="00E93075">
        <w:rPr>
          <w:lang w:val="sr-Cyrl-RS"/>
        </w:rPr>
        <w:t xml:space="preserve"> </w:t>
      </w:r>
      <w:r w:rsidR="0046577B">
        <w:rPr>
          <w:lang w:val="bs-Latn-BA"/>
        </w:rPr>
        <w:t xml:space="preserve">predlog </w:t>
      </w:r>
      <w:r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zalaže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napuštanje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tradicionalnih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pristupa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uvodi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unapređeni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institucionalni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okvir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koji</w:t>
      </w:r>
      <w:r w:rsidR="005D0FB5" w:rsidRPr="00E93075">
        <w:rPr>
          <w:lang w:val="sr-Cyrl-RS"/>
        </w:rPr>
        <w:t xml:space="preserve"> </w:t>
      </w:r>
      <w:r w:rsidR="006848BD">
        <w:rPr>
          <w:lang w:val="sr-Latn-RS"/>
        </w:rPr>
        <w:t>uviđa postojanje</w:t>
      </w:r>
      <w:r w:rsidR="006848BD" w:rsidRPr="00E93075">
        <w:rPr>
          <w:lang w:val="sr-Cyrl-RS"/>
        </w:rPr>
        <w:t xml:space="preserve"> </w:t>
      </w:r>
      <w:r>
        <w:rPr>
          <w:lang w:val="sr-Cyrl-RS"/>
        </w:rPr>
        <w:t>bilateraln</w:t>
      </w:r>
      <w:r w:rsidR="006848BD">
        <w:rPr>
          <w:lang w:val="sr-Latn-RS"/>
        </w:rPr>
        <w:t>ih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političk</w:t>
      </w:r>
      <w:r w:rsidR="006848BD">
        <w:rPr>
          <w:lang w:val="sr-Latn-RS"/>
        </w:rPr>
        <w:t>ih</w:t>
      </w:r>
      <w:r w:rsidR="005D0FB5" w:rsidRPr="00E93075">
        <w:rPr>
          <w:lang w:val="sr-Cyrl-RS"/>
        </w:rPr>
        <w:t xml:space="preserve"> </w:t>
      </w:r>
      <w:r w:rsidR="00273068">
        <w:rPr>
          <w:lang w:val="sr-Latn-RS"/>
        </w:rPr>
        <w:t>nesporazuma koji postoje i</w:t>
      </w:r>
      <w:r w:rsidR="00273068" w:rsidRPr="00E93075">
        <w:rPr>
          <w:lang w:val="sr-Cyrl-RS"/>
        </w:rPr>
        <w:t xml:space="preserve"> </w:t>
      </w:r>
      <w:r>
        <w:rPr>
          <w:lang w:val="sr-Cyrl-RS"/>
        </w:rPr>
        <w:t>izvan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okvira</w:t>
      </w:r>
      <w:r w:rsidR="005D0FB5" w:rsidRPr="00E93075">
        <w:rPr>
          <w:lang w:val="sr-Cyrl-RS"/>
        </w:rPr>
        <w:t xml:space="preserve"> </w:t>
      </w:r>
      <w:r w:rsidR="0046577B">
        <w:rPr>
          <w:lang w:val="bs-Latn-BA"/>
        </w:rPr>
        <w:t xml:space="preserve">za realizaciju </w:t>
      </w:r>
      <w:r w:rsidR="00273068">
        <w:rPr>
          <w:lang w:val="sr-Latn-RS"/>
        </w:rPr>
        <w:t>zajedničkog regionalnog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jedinstvenog</w:t>
      </w:r>
      <w:r w:rsidR="005D0FB5" w:rsidRPr="00E93075">
        <w:rPr>
          <w:lang w:val="sr-Cyrl-RS"/>
        </w:rPr>
        <w:t xml:space="preserve"> </w:t>
      </w:r>
      <w:r w:rsidR="0046577B">
        <w:rPr>
          <w:lang w:val="bs-Latn-BA"/>
        </w:rPr>
        <w:t xml:space="preserve">EU </w:t>
      </w:r>
      <w:r>
        <w:rPr>
          <w:lang w:val="sr-Cyrl-RS"/>
        </w:rPr>
        <w:t>tržišta</w:t>
      </w:r>
      <w:r w:rsidR="005D0FB5" w:rsidRPr="00E93075">
        <w:rPr>
          <w:lang w:val="sr-Cyrl-RS"/>
        </w:rPr>
        <w:t xml:space="preserve">. </w:t>
      </w:r>
      <w:r w:rsidR="002C52F1">
        <w:rPr>
          <w:lang w:val="sr-Cyrl-RS"/>
        </w:rPr>
        <w:t>SAP</w:t>
      </w:r>
      <w:r w:rsidR="005D0FB5">
        <w:rPr>
          <w:lang w:val="sr-Cyrl-RS"/>
        </w:rPr>
        <w:t>+</w:t>
      </w:r>
      <w:r w:rsidR="005D0FB5" w:rsidRPr="00E93075">
        <w:rPr>
          <w:lang w:val="sr-Cyrl-RS"/>
        </w:rPr>
        <w:t xml:space="preserve"> </w:t>
      </w:r>
      <w:r w:rsidR="0046577B">
        <w:rPr>
          <w:lang w:val="bs-Latn-BA"/>
        </w:rPr>
        <w:t xml:space="preserve">predlog </w:t>
      </w:r>
      <w:r w:rsidR="003A1D01">
        <w:rPr>
          <w:lang w:val="sr-Latn-RS"/>
        </w:rPr>
        <w:t xml:space="preserve">uzima u obzir </w:t>
      </w:r>
      <w:r>
        <w:rPr>
          <w:lang w:val="sr-Cyrl-RS"/>
        </w:rPr>
        <w:t>nekoliko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klјučnih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faktora</w:t>
      </w:r>
      <w:r w:rsidR="005D0FB5" w:rsidRPr="00E93075">
        <w:rPr>
          <w:lang w:val="sr-Cyrl-RS"/>
        </w:rPr>
        <w:t>:</w:t>
      </w:r>
    </w:p>
    <w:p w14:paraId="35AEF15A" w14:textId="3D87CAAD" w:rsidR="005D0FB5" w:rsidRPr="00E93075" w:rsidRDefault="00D73019">
      <w:pPr>
        <w:pStyle w:val="ListParagraph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lang w:val="sr-Cyrl-RS"/>
        </w:rPr>
      </w:pPr>
      <w:r>
        <w:rPr>
          <w:u w:val="single"/>
          <w:lang w:val="bs-Latn-BA"/>
        </w:rPr>
        <w:t>d</w:t>
      </w:r>
      <w:r w:rsidR="001F1125">
        <w:rPr>
          <w:u w:val="single"/>
          <w:lang w:val="sr-Cyrl-RS"/>
        </w:rPr>
        <w:t>inamičn</w:t>
      </w:r>
      <w:r w:rsidR="00361FE6">
        <w:rPr>
          <w:u w:val="single"/>
          <w:lang w:val="bs-Latn-BA"/>
        </w:rPr>
        <w:t>u prirodu procesa</w:t>
      </w:r>
      <w:r w:rsidR="005D0FB5" w:rsidRPr="00E93075">
        <w:rPr>
          <w:u w:val="single"/>
          <w:lang w:val="sr-Cyrl-RS"/>
        </w:rPr>
        <w:t xml:space="preserve"> </w:t>
      </w:r>
      <w:r w:rsidR="001F1125">
        <w:rPr>
          <w:u w:val="single"/>
          <w:lang w:val="sr-Cyrl-RS"/>
        </w:rPr>
        <w:t>regionaln</w:t>
      </w:r>
      <w:r w:rsidR="00361FE6">
        <w:rPr>
          <w:u w:val="single"/>
          <w:lang w:val="bs-Latn-BA"/>
        </w:rPr>
        <w:t>ih</w:t>
      </w:r>
      <w:r w:rsidR="005D0FB5" w:rsidRPr="00E93075">
        <w:rPr>
          <w:u w:val="single"/>
          <w:lang w:val="sr-Cyrl-RS"/>
        </w:rPr>
        <w:t xml:space="preserve"> </w:t>
      </w:r>
      <w:r w:rsidR="001F1125">
        <w:rPr>
          <w:u w:val="single"/>
          <w:lang w:val="sr-Cyrl-RS"/>
        </w:rPr>
        <w:t>integracij</w:t>
      </w:r>
      <w:r w:rsidR="00361FE6">
        <w:rPr>
          <w:u w:val="single"/>
          <w:lang w:val="bs-Latn-BA"/>
        </w:rPr>
        <w:t>a</w:t>
      </w:r>
      <w:r w:rsidR="005D0FB5" w:rsidRPr="00E93075">
        <w:rPr>
          <w:lang w:val="sr-Cyrl-RS"/>
        </w:rPr>
        <w:t xml:space="preserve">: </w:t>
      </w:r>
      <w:r w:rsidR="001F1125">
        <w:rPr>
          <w:lang w:val="sr-Cyrl-RS"/>
        </w:rPr>
        <w:t>fokusirajući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na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ubrzane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integracije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>
        <w:rPr>
          <w:lang w:val="bs-Latn-BA"/>
        </w:rPr>
        <w:t>j</w:t>
      </w:r>
      <w:r w:rsidR="001F1125">
        <w:rPr>
          <w:lang w:val="sr-Cyrl-RS"/>
        </w:rPr>
        <w:t>edinstveno</w:t>
      </w:r>
      <w:r w:rsidR="005D0FB5" w:rsidRPr="00E93075">
        <w:rPr>
          <w:lang w:val="sr-Cyrl-RS"/>
        </w:rPr>
        <w:t xml:space="preserve"> </w:t>
      </w:r>
      <w:r w:rsidR="00361FE6">
        <w:rPr>
          <w:lang w:val="bs-Latn-BA"/>
        </w:rPr>
        <w:t xml:space="preserve">EU </w:t>
      </w:r>
      <w:r w:rsidR="001F1125">
        <w:rPr>
          <w:lang w:val="sr-Cyrl-RS"/>
        </w:rPr>
        <w:t>tržište</w:t>
      </w:r>
      <w:r w:rsidR="005D0FB5" w:rsidRPr="00E93075">
        <w:rPr>
          <w:lang w:val="sr-Cyrl-RS"/>
        </w:rPr>
        <w:t xml:space="preserve">, </w:t>
      </w:r>
      <w:r w:rsidR="002C52F1">
        <w:rPr>
          <w:lang w:val="sr-Cyrl-RS"/>
        </w:rPr>
        <w:t>SAP</w:t>
      </w:r>
      <w:r w:rsidR="005D0FB5">
        <w:rPr>
          <w:lang w:val="sr-Cyrl-RS"/>
        </w:rPr>
        <w:t>+</w:t>
      </w:r>
      <w:r>
        <w:rPr>
          <w:lang w:val="bs-Latn-BA"/>
        </w:rPr>
        <w:t xml:space="preserve"> pristup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ide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dalјe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od</w:t>
      </w:r>
      <w:r w:rsidR="005D0FB5" w:rsidRPr="00E93075">
        <w:rPr>
          <w:lang w:val="sr-Cyrl-RS"/>
        </w:rPr>
        <w:t xml:space="preserve"> </w:t>
      </w:r>
      <w:r>
        <w:rPr>
          <w:lang w:val="bs-Latn-BA"/>
        </w:rPr>
        <w:t xml:space="preserve">CEFTA </w:t>
      </w:r>
      <w:r w:rsidR="001F1125">
        <w:rPr>
          <w:lang w:val="sr-Cyrl-RS"/>
        </w:rPr>
        <w:t>okvira</w:t>
      </w:r>
      <w:r w:rsidR="005D0FB5" w:rsidRPr="00E93075">
        <w:rPr>
          <w:lang w:val="sr-Cyrl-RS"/>
        </w:rPr>
        <w:t xml:space="preserve">. </w:t>
      </w:r>
      <w:r w:rsidR="001F1125">
        <w:rPr>
          <w:lang w:val="sr-Cyrl-RS"/>
        </w:rPr>
        <w:t>On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omogućava</w:t>
      </w:r>
      <w:r w:rsidR="005D0FB5" w:rsidRPr="00E93075">
        <w:rPr>
          <w:lang w:val="sr-Cyrl-RS"/>
        </w:rPr>
        <w:t xml:space="preserve"> </w:t>
      </w:r>
      <w:r>
        <w:rPr>
          <w:lang w:val="bs-Latn-BA"/>
        </w:rPr>
        <w:t>unapređenje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SSP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radi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usklađivanja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promenama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>
        <w:rPr>
          <w:lang w:val="bs-Latn-BA"/>
        </w:rPr>
        <w:t xml:space="preserve">EU </w:t>
      </w:r>
      <w:r w:rsidR="001F1125">
        <w:rPr>
          <w:lang w:val="sr-Cyrl-RS"/>
        </w:rPr>
        <w:t>zakonodavstvu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ili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proširivanj</w:t>
      </w:r>
      <w:r w:rsidR="00175527">
        <w:rPr>
          <w:lang w:val="sr-Latn-RS"/>
        </w:rPr>
        <w:t>e</w:t>
      </w:r>
      <w:r w:rsidR="005D0FB5" w:rsidRPr="00E93075">
        <w:rPr>
          <w:lang w:val="sr-Cyrl-RS"/>
        </w:rPr>
        <w:t xml:space="preserve"> </w:t>
      </w:r>
      <w:r w:rsidR="005C2553">
        <w:rPr>
          <w:lang w:val="sr-Latn-RS"/>
        </w:rPr>
        <w:t>okvira</w:t>
      </w:r>
      <w:r w:rsidR="005C2553" w:rsidRPr="00E93075">
        <w:rPr>
          <w:lang w:val="sr-Cyrl-RS"/>
        </w:rPr>
        <w:t xml:space="preserve"> </w:t>
      </w:r>
      <w:r w:rsidR="001F1125">
        <w:rPr>
          <w:lang w:val="sr-Cyrl-RS"/>
        </w:rPr>
        <w:t>ekonomskih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integracija</w:t>
      </w:r>
      <w:r w:rsidR="005D0FB5" w:rsidRPr="00E93075">
        <w:rPr>
          <w:lang w:val="sr-Cyrl-RS"/>
        </w:rPr>
        <w:t xml:space="preserve">, </w:t>
      </w:r>
      <w:r w:rsidR="005C2553">
        <w:rPr>
          <w:lang w:val="sr-Latn-RS"/>
        </w:rPr>
        <w:t xml:space="preserve">uvodeći </w:t>
      </w:r>
      <w:r w:rsidR="00175527">
        <w:rPr>
          <w:lang w:val="sr-Latn-RS"/>
        </w:rPr>
        <w:t>potrebnu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fleksibilnost</w:t>
      </w:r>
      <w:r w:rsidR="005C2553">
        <w:rPr>
          <w:lang w:val="sr-Latn-RS"/>
        </w:rPr>
        <w:t xml:space="preserve"> u pristupu rešavanju regionalnih sporova</w:t>
      </w:r>
      <w:r w:rsidR="005D0FB5" w:rsidRPr="00E93075">
        <w:rPr>
          <w:lang w:val="sr-Cyrl-RS"/>
        </w:rPr>
        <w:t>.</w:t>
      </w:r>
    </w:p>
    <w:p w14:paraId="136DD198" w14:textId="4BFFC314" w:rsidR="005D0FB5" w:rsidRPr="00E93075" w:rsidRDefault="00D73019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>
        <w:rPr>
          <w:u w:val="single"/>
          <w:lang w:val="bs-Latn-BA"/>
        </w:rPr>
        <w:t>m</w:t>
      </w:r>
      <w:r w:rsidR="001F1125">
        <w:rPr>
          <w:u w:val="single"/>
          <w:lang w:val="sr-Cyrl-RS"/>
        </w:rPr>
        <w:t>ehanizmi</w:t>
      </w:r>
      <w:r w:rsidR="005D0FB5" w:rsidRPr="00E93075">
        <w:rPr>
          <w:u w:val="single"/>
          <w:lang w:val="sr-Cyrl-RS"/>
        </w:rPr>
        <w:t xml:space="preserve"> </w:t>
      </w:r>
      <w:r w:rsidR="001F1125">
        <w:rPr>
          <w:u w:val="single"/>
          <w:lang w:val="sr-Cyrl-RS"/>
        </w:rPr>
        <w:t>za</w:t>
      </w:r>
      <w:r w:rsidR="005D0FB5" w:rsidRPr="00E93075">
        <w:rPr>
          <w:u w:val="single"/>
          <w:lang w:val="sr-Cyrl-RS"/>
        </w:rPr>
        <w:t xml:space="preserve"> </w:t>
      </w:r>
      <w:r w:rsidR="001F1125">
        <w:rPr>
          <w:u w:val="single"/>
          <w:lang w:val="sr-Cyrl-RS"/>
        </w:rPr>
        <w:t>obezbeđivanje</w:t>
      </w:r>
      <w:r w:rsidR="005D0FB5" w:rsidRPr="00E93075">
        <w:rPr>
          <w:u w:val="single"/>
          <w:lang w:val="sr-Cyrl-RS"/>
        </w:rPr>
        <w:t xml:space="preserve"> </w:t>
      </w:r>
      <w:r w:rsidR="001F1125">
        <w:rPr>
          <w:u w:val="single"/>
          <w:lang w:val="sr-Cyrl-RS"/>
        </w:rPr>
        <w:t>političke</w:t>
      </w:r>
      <w:r w:rsidR="005D0FB5" w:rsidRPr="00E93075">
        <w:rPr>
          <w:u w:val="single"/>
          <w:lang w:val="sr-Cyrl-RS"/>
        </w:rPr>
        <w:t xml:space="preserve"> </w:t>
      </w:r>
      <w:r w:rsidR="001F1125">
        <w:rPr>
          <w:u w:val="single"/>
          <w:lang w:val="sr-Cyrl-RS"/>
        </w:rPr>
        <w:t>po</w:t>
      </w:r>
      <w:r>
        <w:rPr>
          <w:u w:val="single"/>
          <w:lang w:val="bs-Latn-BA"/>
        </w:rPr>
        <w:t>drške</w:t>
      </w:r>
      <w:r w:rsidR="005D0FB5" w:rsidRPr="00E93075">
        <w:rPr>
          <w:lang w:val="sr-Cyrl-RS"/>
        </w:rPr>
        <w:t xml:space="preserve">: </w:t>
      </w:r>
      <w:r w:rsidR="001F1125">
        <w:rPr>
          <w:lang w:val="sr-Cyrl-RS"/>
        </w:rPr>
        <w:t>kako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bi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obezbedila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politička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posvećenost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na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visokom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nivou</w:t>
      </w:r>
      <w:r w:rsidR="005D0FB5" w:rsidRPr="00E93075">
        <w:rPr>
          <w:lang w:val="sr-Cyrl-RS"/>
        </w:rPr>
        <w:t xml:space="preserve">, </w:t>
      </w:r>
      <w:r w:rsidR="002C52F1">
        <w:rPr>
          <w:lang w:val="sr-Cyrl-RS"/>
        </w:rPr>
        <w:t>SAP</w:t>
      </w:r>
      <w:r w:rsidR="005D0FB5">
        <w:rPr>
          <w:lang w:val="sr-Cyrl-RS"/>
        </w:rPr>
        <w:t>+</w:t>
      </w:r>
      <w:r w:rsidR="005D0FB5" w:rsidRPr="00E93075">
        <w:rPr>
          <w:lang w:val="sr-Cyrl-RS"/>
        </w:rPr>
        <w:t xml:space="preserve"> </w:t>
      </w:r>
      <w:r>
        <w:rPr>
          <w:lang w:val="bs-Latn-BA"/>
        </w:rPr>
        <w:t xml:space="preserve">predlog </w:t>
      </w:r>
      <w:r w:rsidR="001F1125">
        <w:rPr>
          <w:lang w:val="sr-Cyrl-RS"/>
        </w:rPr>
        <w:t>uvodi</w:t>
      </w:r>
      <w:r w:rsidR="005D0FB5" w:rsidRPr="00E93075">
        <w:rPr>
          <w:lang w:val="sr-Cyrl-RS"/>
        </w:rPr>
        <w:t xml:space="preserve"> </w:t>
      </w:r>
      <w:r w:rsidR="005C2553">
        <w:rPr>
          <w:lang w:val="sr-Latn-RS"/>
        </w:rPr>
        <w:t>Visok</w:t>
      </w:r>
      <w:r w:rsidR="00361FE6">
        <w:rPr>
          <w:lang w:val="sr-Latn-RS"/>
        </w:rPr>
        <w:t xml:space="preserve">i </w:t>
      </w:r>
      <w:r w:rsidR="005C2553">
        <w:rPr>
          <w:lang w:val="sr-Latn-RS"/>
        </w:rPr>
        <w:t>politič</w:t>
      </w:r>
      <w:r w:rsidR="00361FE6">
        <w:rPr>
          <w:lang w:val="sr-Latn-RS"/>
        </w:rPr>
        <w:t>ki savet</w:t>
      </w:r>
      <w:r w:rsidR="00787224">
        <w:rPr>
          <w:lang w:val="sr-Latn-RS"/>
        </w:rPr>
        <w:t xml:space="preserve"> u okvir upravljanja</w:t>
      </w:r>
      <w:r w:rsidR="005D0FB5" w:rsidRPr="00E93075">
        <w:rPr>
          <w:lang w:val="sr-Cyrl-RS"/>
        </w:rPr>
        <w:t xml:space="preserve">. </w:t>
      </w:r>
      <w:r w:rsidR="00A35A16">
        <w:rPr>
          <w:lang w:val="sr-Latn-RS"/>
        </w:rPr>
        <w:t xml:space="preserve">Uloga </w:t>
      </w:r>
      <w:r>
        <w:rPr>
          <w:lang w:val="sr-Latn-RS"/>
        </w:rPr>
        <w:t>Saveta</w:t>
      </w:r>
      <w:r w:rsidR="00A35A16">
        <w:rPr>
          <w:lang w:val="sr-Latn-RS"/>
        </w:rPr>
        <w:t>,</w:t>
      </w:r>
      <w:r w:rsidR="005D0FB5" w:rsidRPr="00E93075">
        <w:rPr>
          <w:lang w:val="sr-Cyrl-RS"/>
        </w:rPr>
        <w:t xml:space="preserve"> </w:t>
      </w:r>
      <w:r w:rsidR="00175527">
        <w:rPr>
          <w:lang w:val="sr-Latn-RS"/>
        </w:rPr>
        <w:t xml:space="preserve">koga </w:t>
      </w:r>
      <w:r w:rsidR="005C2553">
        <w:rPr>
          <w:lang w:val="sr-Latn-RS"/>
        </w:rPr>
        <w:t>čine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predsedni</w:t>
      </w:r>
      <w:r w:rsidR="005C2553">
        <w:rPr>
          <w:lang w:val="sr-Latn-RS"/>
        </w:rPr>
        <w:t>ci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vlada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ili</w:t>
      </w:r>
      <w:r w:rsidR="005D0FB5" w:rsidRPr="00E93075">
        <w:rPr>
          <w:lang w:val="sr-Cyrl-RS"/>
        </w:rPr>
        <w:t xml:space="preserve"> </w:t>
      </w:r>
      <w:r w:rsidR="005C2553">
        <w:rPr>
          <w:lang w:val="sr-Latn-RS"/>
        </w:rPr>
        <w:t>nadležni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ministr</w:t>
      </w:r>
      <w:r w:rsidR="00175527">
        <w:rPr>
          <w:lang w:val="sr-Latn-RS"/>
        </w:rPr>
        <w:t>i</w:t>
      </w:r>
      <w:r w:rsidR="00A35A16">
        <w:rPr>
          <w:lang w:val="sr-Latn-RS"/>
        </w:rPr>
        <w:t xml:space="preserve"> je da</w:t>
      </w:r>
      <w:r w:rsidR="00175527">
        <w:rPr>
          <w:lang w:val="sr-Latn-RS"/>
        </w:rPr>
        <w:t xml:space="preserve"> </w:t>
      </w:r>
      <w:r w:rsidR="001F1125">
        <w:rPr>
          <w:lang w:val="sr-Cyrl-RS"/>
        </w:rPr>
        <w:t>osnaž</w:t>
      </w:r>
      <w:r w:rsidR="00B179CA">
        <w:rPr>
          <w:lang w:val="bs-Latn-BA"/>
        </w:rPr>
        <w:t xml:space="preserve">i </w:t>
      </w:r>
      <w:r w:rsidR="001F1125">
        <w:rPr>
          <w:lang w:val="sr-Cyrl-RS"/>
        </w:rPr>
        <w:t>proces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odlučivanja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 w:rsidR="005C2553">
        <w:rPr>
          <w:lang w:val="sr-Latn-RS"/>
        </w:rPr>
        <w:t>svim oblastima važnim za regionalnu ekonomsku integraciju</w:t>
      </w:r>
      <w:r w:rsidR="0030023C">
        <w:rPr>
          <w:lang w:val="sr-Latn-RS"/>
        </w:rPr>
        <w:t>,</w:t>
      </w:r>
      <w:r w:rsidR="00787224">
        <w:rPr>
          <w:lang w:val="sr-Latn-RS"/>
        </w:rPr>
        <w:t xml:space="preserve"> uz</w:t>
      </w:r>
      <w:r w:rsidR="0030023C">
        <w:rPr>
          <w:lang w:val="sr-Latn-RS"/>
        </w:rPr>
        <w:t xml:space="preserve"> postizanje koordinacije </w:t>
      </w:r>
      <w:r w:rsidR="00787224">
        <w:rPr>
          <w:lang w:val="sr-Latn-RS"/>
        </w:rPr>
        <w:t xml:space="preserve">napora </w:t>
      </w:r>
      <w:r w:rsidR="00A35A16">
        <w:rPr>
          <w:lang w:val="sr-Latn-RS"/>
        </w:rPr>
        <w:t xml:space="preserve">i nadležnosti </w:t>
      </w:r>
      <w:r w:rsidR="0030023C">
        <w:rPr>
          <w:lang w:val="sr-Latn-RS"/>
        </w:rPr>
        <w:t>više ministarstava</w:t>
      </w:r>
      <w:r w:rsidR="005D0FB5" w:rsidRPr="00E93075">
        <w:rPr>
          <w:lang w:val="sr-Cyrl-RS"/>
        </w:rPr>
        <w:t xml:space="preserve">, </w:t>
      </w:r>
      <w:r w:rsidR="001F1125">
        <w:rPr>
          <w:lang w:val="sr-Cyrl-RS"/>
        </w:rPr>
        <w:t>čime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prevazilaz</w:t>
      </w:r>
      <w:r w:rsidR="00DC57FA">
        <w:rPr>
          <w:lang w:val="sr-Latn-RS"/>
        </w:rPr>
        <w:t>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ograničen</w:t>
      </w:r>
      <w:r w:rsidR="00787224">
        <w:rPr>
          <w:lang w:val="bs-Latn-BA"/>
        </w:rPr>
        <w:t>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CEFTA</w:t>
      </w:r>
      <w:r w:rsidR="00787224">
        <w:rPr>
          <w:lang w:val="bs-Latn-BA"/>
        </w:rPr>
        <w:t xml:space="preserve"> mandat.</w:t>
      </w:r>
    </w:p>
    <w:p w14:paraId="770E5F60" w14:textId="40383458" w:rsidR="005D0FB5" w:rsidRPr="00E93075" w:rsidRDefault="001F1125">
      <w:pPr>
        <w:jc w:val="both"/>
        <w:rPr>
          <w:lang w:val="sr-Cyrl-RS"/>
        </w:rPr>
      </w:pPr>
      <w:r>
        <w:rPr>
          <w:b/>
          <w:bCs/>
          <w:color w:val="215E99" w:themeColor="text2" w:themeTint="BF"/>
          <w:lang w:val="sr-Cyrl-RS"/>
        </w:rPr>
        <w:t>Istovremen</w:t>
      </w:r>
      <w:r w:rsidR="007C0B31">
        <w:rPr>
          <w:b/>
          <w:bCs/>
          <w:color w:val="215E99" w:themeColor="text2" w:themeTint="BF"/>
          <w:lang w:val="bs-Latn-BA"/>
        </w:rPr>
        <w:t>i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>
        <w:rPr>
          <w:b/>
          <w:bCs/>
          <w:color w:val="215E99" w:themeColor="text2" w:themeTint="BF"/>
          <w:lang w:val="sr-Cyrl-RS"/>
        </w:rPr>
        <w:t>procesi</w:t>
      </w:r>
      <w:r w:rsidR="005D0FB5" w:rsidRPr="00E93075">
        <w:rPr>
          <w:b/>
          <w:bCs/>
          <w:color w:val="215E99" w:themeColor="text2" w:themeTint="BF"/>
          <w:lang w:val="sr-Cyrl-RS"/>
        </w:rPr>
        <w:t xml:space="preserve"> </w:t>
      </w:r>
      <w:r>
        <w:rPr>
          <w:b/>
          <w:bCs/>
          <w:color w:val="215E99" w:themeColor="text2" w:themeTint="BF"/>
          <w:lang w:val="sr-Cyrl-RS"/>
        </w:rPr>
        <w:t>integracija</w:t>
      </w:r>
      <w:r w:rsidR="005D0FB5" w:rsidRPr="00E93075">
        <w:rPr>
          <w:lang w:val="sr-Cyrl-RS"/>
        </w:rPr>
        <w:t>:</w:t>
      </w:r>
      <w:r w:rsidR="007C0B31">
        <w:rPr>
          <w:lang w:val="bs-Latn-BA"/>
        </w:rPr>
        <w:t xml:space="preserve"> </w:t>
      </w:r>
      <w:r w:rsidR="002C52F1">
        <w:rPr>
          <w:lang w:val="sr-Cyrl-RS"/>
        </w:rPr>
        <w:t>SAP</w:t>
      </w:r>
      <w:r w:rsidR="005D0FB5">
        <w:rPr>
          <w:lang w:val="sr-Cyrl-RS"/>
        </w:rPr>
        <w:t>+</w:t>
      </w:r>
      <w:r w:rsidR="005D0FB5" w:rsidRPr="00E93075">
        <w:rPr>
          <w:lang w:val="sr-Cyrl-RS"/>
        </w:rPr>
        <w:t xml:space="preserve"> </w:t>
      </w:r>
      <w:r w:rsidR="007C0B31">
        <w:rPr>
          <w:lang w:val="bs-Latn-BA"/>
        </w:rPr>
        <w:t xml:space="preserve">pristup </w:t>
      </w:r>
      <w:r>
        <w:rPr>
          <w:lang w:val="sr-Cyrl-RS"/>
        </w:rPr>
        <w:t>objedinjuje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procese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uspostavlјanja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zajedničkog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regionalnog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tržišta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istovremenog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ostvarivanja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pristupa</w:t>
      </w:r>
      <w:r w:rsidR="005D0FB5" w:rsidRPr="00E93075">
        <w:rPr>
          <w:lang w:val="sr-Cyrl-RS"/>
        </w:rPr>
        <w:t xml:space="preserve"> </w:t>
      </w:r>
      <w:r w:rsidR="007C0B31">
        <w:rPr>
          <w:lang w:val="bs-Latn-BA"/>
        </w:rPr>
        <w:t>j</w:t>
      </w:r>
      <w:r>
        <w:rPr>
          <w:lang w:val="sr-Cyrl-RS"/>
        </w:rPr>
        <w:t>edinstvenom</w:t>
      </w:r>
      <w:r w:rsidR="005D0FB5" w:rsidRPr="00E93075">
        <w:rPr>
          <w:lang w:val="sr-Cyrl-RS"/>
        </w:rPr>
        <w:t xml:space="preserve"> </w:t>
      </w:r>
      <w:r w:rsidR="006A71AF">
        <w:rPr>
          <w:lang w:val="bs-Latn-BA"/>
        </w:rPr>
        <w:t xml:space="preserve">EU </w:t>
      </w:r>
      <w:r>
        <w:rPr>
          <w:lang w:val="sr-Cyrl-RS"/>
        </w:rPr>
        <w:t>tržištu</w:t>
      </w:r>
      <w:r w:rsidR="005D0FB5" w:rsidRPr="00E93075">
        <w:rPr>
          <w:lang w:val="sr-Cyrl-RS"/>
        </w:rPr>
        <w:t xml:space="preserve">. </w:t>
      </w:r>
      <w:r>
        <w:rPr>
          <w:lang w:val="sr-Cyrl-RS"/>
        </w:rPr>
        <w:t>Time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eliminiše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potreba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dodatnim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regionalnim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odlukama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posredničkim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procedurama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 w:rsidR="007C0B31">
        <w:rPr>
          <w:lang w:val="bs-Latn-BA"/>
        </w:rPr>
        <w:t xml:space="preserve">CEFTA </w:t>
      </w:r>
      <w:r>
        <w:rPr>
          <w:lang w:val="sr-Cyrl-RS"/>
        </w:rPr>
        <w:t>okviru</w:t>
      </w:r>
      <w:r w:rsidR="005D0FB5" w:rsidRPr="00E93075">
        <w:rPr>
          <w:lang w:val="sr-Cyrl-RS"/>
        </w:rPr>
        <w:t>.</w:t>
      </w:r>
    </w:p>
    <w:p w14:paraId="7D6DD7B0" w14:textId="44D2D8DC" w:rsidR="005D0FB5" w:rsidRPr="00E93075" w:rsidRDefault="001F1125">
      <w:pPr>
        <w:jc w:val="both"/>
        <w:rPr>
          <w:lang w:val="sr-Cyrl-RS"/>
        </w:rPr>
      </w:pPr>
      <w:r>
        <w:rPr>
          <w:lang w:val="sr-Cyrl-RS"/>
        </w:rPr>
        <w:t>Mogućnost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izmene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postojećih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SSP</w:t>
      </w:r>
      <w:r w:rsidR="005D0FB5" w:rsidRPr="00E93075">
        <w:rPr>
          <w:lang w:val="sr-Cyrl-RS"/>
        </w:rPr>
        <w:t xml:space="preserve"> </w:t>
      </w:r>
      <w:r w:rsidR="0030023C">
        <w:rPr>
          <w:lang w:val="sr-Latn-RS"/>
        </w:rPr>
        <w:t>sa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zemlјama</w:t>
      </w:r>
      <w:r w:rsidR="005D0FB5" w:rsidRPr="00E93075">
        <w:rPr>
          <w:lang w:val="sr-Cyrl-RS"/>
        </w:rPr>
        <w:t xml:space="preserve"> </w:t>
      </w:r>
      <w:r w:rsidR="00504553">
        <w:rPr>
          <w:lang w:val="bs-Latn-BA"/>
        </w:rPr>
        <w:t>Zapadnog Balkana</w:t>
      </w:r>
      <w:r w:rsidR="005D0FB5" w:rsidRPr="00E93075">
        <w:rPr>
          <w:lang w:val="sr-Cyrl-RS"/>
        </w:rPr>
        <w:t xml:space="preserve">, </w:t>
      </w:r>
      <w:r>
        <w:rPr>
          <w:lang w:val="sr-Cyrl-RS"/>
        </w:rPr>
        <w:t>kako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predviđeno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NPR</w:t>
      </w:r>
      <w:r w:rsidR="005D0FB5" w:rsidRPr="00E93075">
        <w:rPr>
          <w:lang w:val="sr-Cyrl-RS"/>
        </w:rPr>
        <w:t xml:space="preserve">, </w:t>
      </w:r>
      <w:r w:rsidR="0030023C">
        <w:rPr>
          <w:lang w:val="sr-Latn-RS"/>
        </w:rPr>
        <w:t xml:space="preserve">otvara mogućnost </w:t>
      </w:r>
      <w:r>
        <w:rPr>
          <w:lang w:val="sr-Cyrl-RS"/>
        </w:rPr>
        <w:t>da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 w:rsidR="0030023C">
        <w:rPr>
          <w:lang w:val="sr-Latn-RS"/>
        </w:rPr>
        <w:t xml:space="preserve">u </w:t>
      </w:r>
      <w:r w:rsidR="00CD5EA6">
        <w:rPr>
          <w:lang w:val="sr-Latn-RS"/>
        </w:rPr>
        <w:t>S</w:t>
      </w:r>
      <w:r w:rsidR="0030023C">
        <w:rPr>
          <w:lang w:val="sr-Latn-RS"/>
        </w:rPr>
        <w:t xml:space="preserve">porazum </w:t>
      </w:r>
      <w:r>
        <w:rPr>
          <w:lang w:val="sr-Cyrl-RS"/>
        </w:rPr>
        <w:t>uvedu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odredbe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kojima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podstiče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sinhronizacija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usklađ</w:t>
      </w:r>
      <w:r w:rsidR="0030023C">
        <w:rPr>
          <w:lang w:val="sr-Latn-RS"/>
        </w:rPr>
        <w:t xml:space="preserve">ivanje </w:t>
      </w:r>
      <w:r>
        <w:rPr>
          <w:lang w:val="sr-Cyrl-RS"/>
        </w:rPr>
        <w:t>pravila</w:t>
      </w:r>
      <w:r w:rsidR="0030023C">
        <w:rPr>
          <w:lang w:val="sr-Latn-RS"/>
        </w:rPr>
        <w:t xml:space="preserve"> koja regulišu </w:t>
      </w:r>
      <w:r w:rsidR="003F2E7C">
        <w:rPr>
          <w:lang w:val="bs-Latn-BA"/>
        </w:rPr>
        <w:t>j</w:t>
      </w:r>
      <w:r>
        <w:rPr>
          <w:lang w:val="sr-Cyrl-RS"/>
        </w:rPr>
        <w:t>edinstveno</w:t>
      </w:r>
      <w:r w:rsidR="005D0FB5" w:rsidRPr="00E93075">
        <w:rPr>
          <w:lang w:val="sr-Cyrl-RS"/>
        </w:rPr>
        <w:t xml:space="preserve"> </w:t>
      </w:r>
      <w:r w:rsidR="00CD5EA6">
        <w:rPr>
          <w:lang w:val="bs-Latn-BA"/>
        </w:rPr>
        <w:t xml:space="preserve">EU </w:t>
      </w:r>
      <w:r>
        <w:rPr>
          <w:lang w:val="sr-Cyrl-RS"/>
        </w:rPr>
        <w:t>tržište</w:t>
      </w:r>
      <w:r w:rsidR="005D0FB5" w:rsidRPr="00E93075">
        <w:rPr>
          <w:lang w:val="sr-Cyrl-RS"/>
        </w:rPr>
        <w:t xml:space="preserve"> </w:t>
      </w:r>
      <w:r w:rsidR="0030023C">
        <w:rPr>
          <w:lang w:val="sr-Latn-RS"/>
        </w:rPr>
        <w:t xml:space="preserve">i ona koja regulušu </w:t>
      </w:r>
      <w:r>
        <w:rPr>
          <w:lang w:val="sr-Cyrl-RS"/>
        </w:rPr>
        <w:t>zajedničko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regionalno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tržište</w:t>
      </w:r>
      <w:r w:rsidR="005D0FB5" w:rsidRPr="00E93075">
        <w:rPr>
          <w:lang w:val="sr-Cyrl-RS"/>
        </w:rPr>
        <w:t xml:space="preserve">. </w:t>
      </w:r>
    </w:p>
    <w:p w14:paraId="79F877D7" w14:textId="59D21D4A" w:rsidR="005D0FB5" w:rsidRPr="00E93075" w:rsidRDefault="00CD5EA6">
      <w:pPr>
        <w:jc w:val="both"/>
        <w:rPr>
          <w:lang w:val="sr-Cyrl-RS"/>
        </w:rPr>
      </w:pPr>
      <w:r>
        <w:rPr>
          <w:lang w:val="bs-Latn-BA"/>
        </w:rPr>
        <w:t>O</w:t>
      </w:r>
      <w:r w:rsidR="001F1125">
        <w:rPr>
          <w:lang w:val="sr-Cyrl-RS"/>
        </w:rPr>
        <w:t>čigledna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ograničenja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postojećeg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regionalnog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okvira</w:t>
      </w:r>
      <w:r w:rsidR="005D0FB5" w:rsidRPr="00E93075">
        <w:rPr>
          <w:lang w:val="sr-Cyrl-RS"/>
        </w:rPr>
        <w:t xml:space="preserve">, </w:t>
      </w:r>
      <w:r w:rsidR="001F1125">
        <w:rPr>
          <w:lang w:val="sr-Cyrl-RS"/>
        </w:rPr>
        <w:t>uz</w:t>
      </w:r>
      <w:r w:rsidR="005D0FB5" w:rsidRPr="00E93075">
        <w:rPr>
          <w:lang w:val="sr-Cyrl-RS"/>
        </w:rPr>
        <w:t xml:space="preserve"> </w:t>
      </w:r>
      <w:r>
        <w:rPr>
          <w:lang w:val="sr-Latn-RS"/>
        </w:rPr>
        <w:t>povezanost</w:t>
      </w:r>
      <w:r w:rsidR="003B7D68">
        <w:rPr>
          <w:lang w:val="sr-Latn-RS"/>
        </w:rPr>
        <w:t xml:space="preserve"> pristupa jedinstvenom </w:t>
      </w:r>
      <w:r w:rsidR="00A83E07">
        <w:rPr>
          <w:lang w:val="sr-Latn-RS"/>
        </w:rPr>
        <w:t xml:space="preserve">EU </w:t>
      </w:r>
      <w:r w:rsidR="003B7D68">
        <w:rPr>
          <w:lang w:val="sr-Latn-RS"/>
        </w:rPr>
        <w:t xml:space="preserve">tržištu </w:t>
      </w:r>
      <w:r w:rsidR="001F1125">
        <w:rPr>
          <w:lang w:val="sr-Cyrl-RS"/>
        </w:rPr>
        <w:t>sa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uspešnim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uspostavlјanjem</w:t>
      </w:r>
      <w:r w:rsidR="005D0FB5" w:rsidRPr="00E93075">
        <w:rPr>
          <w:lang w:val="sr-Cyrl-RS"/>
        </w:rPr>
        <w:t xml:space="preserve"> </w:t>
      </w:r>
      <w:r w:rsidR="003B7D68">
        <w:rPr>
          <w:lang w:val="sr-Latn-RS"/>
        </w:rPr>
        <w:t>zajedničkog regionalnog tržiša</w:t>
      </w:r>
      <w:r w:rsidR="005D0FB5" w:rsidRPr="00E93075">
        <w:rPr>
          <w:lang w:val="sr-Cyrl-RS"/>
        </w:rPr>
        <w:t xml:space="preserve">, </w:t>
      </w:r>
      <w:r w:rsidR="001F1125">
        <w:rPr>
          <w:lang w:val="sr-Cyrl-RS"/>
        </w:rPr>
        <w:t>ukazuje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na</w:t>
      </w:r>
      <w:r w:rsidR="005D0FB5" w:rsidRPr="00E93075">
        <w:rPr>
          <w:lang w:val="sr-Cyrl-RS"/>
        </w:rPr>
        <w:t xml:space="preserve"> </w:t>
      </w:r>
      <w:r w:rsidR="00A83E07">
        <w:rPr>
          <w:lang w:val="bs-Latn-BA"/>
        </w:rPr>
        <w:t>hitnu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potrebu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promen</w:t>
      </w:r>
      <w:r w:rsidR="003B7D68">
        <w:rPr>
          <w:lang w:val="sr-Latn-RS"/>
        </w:rPr>
        <w:t xml:space="preserve">om </w:t>
      </w:r>
      <w:r w:rsidR="005C0529">
        <w:rPr>
          <w:lang w:val="sr-Latn-RS"/>
        </w:rPr>
        <w:t>politika</w:t>
      </w:r>
      <w:r w:rsidR="00A83E07">
        <w:rPr>
          <w:lang w:val="sr-Latn-RS"/>
        </w:rPr>
        <w:t xml:space="preserve"> integracija</w:t>
      </w:r>
      <w:r w:rsidR="005D0FB5" w:rsidRPr="00E93075">
        <w:rPr>
          <w:lang w:val="sr-Cyrl-RS"/>
        </w:rPr>
        <w:t xml:space="preserve">. </w:t>
      </w:r>
      <w:r w:rsidR="001F1125">
        <w:rPr>
          <w:lang w:val="sr-Cyrl-RS"/>
        </w:rPr>
        <w:t>Uspešne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regionalne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integracije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zavise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od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postojanja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kompetentnih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struktura</w:t>
      </w:r>
      <w:r w:rsidR="003B7D68">
        <w:rPr>
          <w:lang w:val="sr-Latn-RS"/>
        </w:rPr>
        <w:t xml:space="preserve"> u regionu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koje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su</w:t>
      </w:r>
      <w:r w:rsidR="003B7D68">
        <w:rPr>
          <w:lang w:val="sr-Latn-RS"/>
        </w:rPr>
        <w:t xml:space="preserve"> osposobljene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da</w:t>
      </w:r>
      <w:r w:rsidR="005D0FB5" w:rsidRPr="00E93075">
        <w:rPr>
          <w:lang w:val="sr-Cyrl-RS"/>
        </w:rPr>
        <w:t xml:space="preserve"> </w:t>
      </w:r>
      <w:r w:rsidR="003B7D68">
        <w:rPr>
          <w:lang w:val="sr-Latn-RS"/>
        </w:rPr>
        <w:t xml:space="preserve">uspešno </w:t>
      </w:r>
      <w:r w:rsidR="001F1125">
        <w:rPr>
          <w:lang w:val="sr-Cyrl-RS"/>
        </w:rPr>
        <w:t>upravlјaju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ovim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složenim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procesom</w:t>
      </w:r>
      <w:r w:rsidR="005D0FB5" w:rsidRPr="00E93075">
        <w:rPr>
          <w:lang w:val="sr-Cyrl-RS"/>
        </w:rPr>
        <w:t xml:space="preserve">. </w:t>
      </w:r>
    </w:p>
    <w:p w14:paraId="2750E32B" w14:textId="6CBA8363" w:rsidR="003F2E7C" w:rsidRPr="003F2E7C" w:rsidRDefault="001F1125" w:rsidP="001B0548">
      <w:pPr>
        <w:spacing w:after="240"/>
        <w:jc w:val="both"/>
        <w:rPr>
          <w:b/>
          <w:bCs/>
          <w:lang w:val="sr-Cyrl-RS"/>
        </w:rPr>
      </w:pPr>
      <w:r w:rsidRPr="003F2E7C">
        <w:rPr>
          <w:lang w:val="sr-Cyrl-RS"/>
        </w:rPr>
        <w:t>Teško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je</w:t>
      </w:r>
      <w:r w:rsidR="005D0FB5" w:rsidRPr="003F2E7C">
        <w:rPr>
          <w:lang w:val="sr-Cyrl-RS"/>
        </w:rPr>
        <w:t xml:space="preserve"> </w:t>
      </w:r>
      <w:r w:rsidR="00A83E07">
        <w:rPr>
          <w:lang w:val="bs-Latn-BA"/>
        </w:rPr>
        <w:t xml:space="preserve">ali </w:t>
      </w:r>
      <w:r w:rsidRPr="003F2E7C">
        <w:rPr>
          <w:lang w:val="sr-Cyrl-RS"/>
        </w:rPr>
        <w:t>i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nerealno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očekivati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konkretne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rezultate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od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Novog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plana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rasta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a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pritom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se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oslanjati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na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stare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modele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regionalne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ekonomske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saradnje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koji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su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se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kroz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dugogodišnje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iskustvo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pokazali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kao</w:t>
      </w:r>
      <w:r w:rsidR="005D0FB5" w:rsidRPr="003F2E7C">
        <w:rPr>
          <w:lang w:val="sr-Cyrl-RS"/>
        </w:rPr>
        <w:t xml:space="preserve"> </w:t>
      </w:r>
      <w:r w:rsidRPr="003F2E7C">
        <w:rPr>
          <w:lang w:val="sr-Cyrl-RS"/>
        </w:rPr>
        <w:t>neuspešni</w:t>
      </w:r>
      <w:r w:rsidR="005D0FB5" w:rsidRPr="003F2E7C">
        <w:rPr>
          <w:lang w:val="sr-Cyrl-RS"/>
        </w:rPr>
        <w:t xml:space="preserve">. </w:t>
      </w:r>
      <w:r w:rsidR="003B7D68" w:rsidRPr="003F2E7C">
        <w:rPr>
          <w:lang w:val="sr-Latn-RS"/>
        </w:rPr>
        <w:t>Unapređivanje uspešn</w:t>
      </w:r>
      <w:r w:rsidR="00BF5D5F" w:rsidRPr="003F2E7C">
        <w:rPr>
          <w:lang w:val="sr-Latn-RS"/>
        </w:rPr>
        <w:t>ih</w:t>
      </w:r>
      <w:r w:rsidR="003B7D68" w:rsidRPr="003F2E7C">
        <w:rPr>
          <w:lang w:val="sr-Latn-RS"/>
        </w:rPr>
        <w:t xml:space="preserve"> modela saradnje</w:t>
      </w:r>
      <w:r w:rsidR="00BF5D5F" w:rsidRPr="003F2E7C">
        <w:rPr>
          <w:lang w:val="sr-Latn-RS"/>
        </w:rPr>
        <w:t xml:space="preserve"> baziranih na pozitivnim iskustvima je važan preduslov za izradu </w:t>
      </w:r>
      <w:r w:rsidR="003B7D68" w:rsidRPr="003F2E7C">
        <w:rPr>
          <w:lang w:val="sr-Latn-RS"/>
        </w:rPr>
        <w:t>novog modela koji</w:t>
      </w:r>
      <w:r w:rsidR="00BF5D5F" w:rsidRPr="003F2E7C">
        <w:rPr>
          <w:lang w:val="sr-Latn-RS"/>
        </w:rPr>
        <w:t xml:space="preserve"> će omogućiti da Novi plan rasta bude sproveden u svom punom kapacitetu. </w:t>
      </w:r>
    </w:p>
    <w:p w14:paraId="2C9B7CE6" w14:textId="19ECF63C" w:rsidR="005D0FB5" w:rsidRPr="00550A58" w:rsidRDefault="001F1125" w:rsidP="00550A58">
      <w:pPr>
        <w:pStyle w:val="ListParagraph"/>
        <w:numPr>
          <w:ilvl w:val="0"/>
          <w:numId w:val="3"/>
        </w:numPr>
        <w:jc w:val="both"/>
        <w:rPr>
          <w:b/>
          <w:bCs/>
          <w:lang w:val="sr-Cyrl-RS"/>
        </w:rPr>
      </w:pPr>
      <w:r w:rsidRPr="00550A58">
        <w:rPr>
          <w:b/>
          <w:bCs/>
          <w:lang w:val="sr-Cyrl-RS"/>
        </w:rPr>
        <w:t>Zaklјučak</w:t>
      </w:r>
    </w:p>
    <w:p w14:paraId="733BB8FB" w14:textId="01646601" w:rsidR="0086426D" w:rsidRDefault="00850909">
      <w:pPr>
        <w:jc w:val="both"/>
        <w:rPr>
          <w:lang w:val="bs-Latn-BA"/>
        </w:rPr>
      </w:pPr>
      <w:r w:rsidRPr="00850909">
        <w:rPr>
          <w:lang w:val="bs-Latn-BA"/>
        </w:rPr>
        <w:lastRenderedPageBreak/>
        <w:t>Predlog za novi pristup odnosima između Zapadnog Balkana i EU</w:t>
      </w:r>
      <w:r>
        <w:rPr>
          <w:lang w:val="bs-Latn-BA"/>
        </w:rPr>
        <w:t xml:space="preserve"> </w:t>
      </w:r>
      <w:r w:rsidR="001F1125">
        <w:rPr>
          <w:lang w:val="sr-Cyrl-RS"/>
        </w:rPr>
        <w:t>zalaže</w:t>
      </w:r>
      <w:r w:rsidR="005D0FB5" w:rsidRPr="00E93075">
        <w:rPr>
          <w:lang w:val="sr-Cyrl-RS"/>
        </w:rPr>
        <w:t xml:space="preserve"> </w:t>
      </w:r>
      <w:r w:rsidR="00F719D8">
        <w:rPr>
          <w:lang w:val="sr-Cyrl-RS"/>
        </w:rPr>
        <w:t>se</w:t>
      </w:r>
      <w:r w:rsidR="00F719D8" w:rsidRPr="00E93075">
        <w:rPr>
          <w:lang w:val="sr-Cyrl-RS"/>
        </w:rPr>
        <w:t xml:space="preserve"> </w:t>
      </w:r>
      <w:r w:rsidR="001F1125"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partnerstvo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zasnovano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na</w:t>
      </w:r>
      <w:r w:rsidR="005D0FB5" w:rsidRPr="00E93075">
        <w:rPr>
          <w:lang w:val="sr-Cyrl-RS"/>
        </w:rPr>
        <w:t xml:space="preserve"> </w:t>
      </w:r>
      <w:r w:rsidR="004F53EF">
        <w:rPr>
          <w:lang w:val="bs-Latn-BA"/>
        </w:rPr>
        <w:t xml:space="preserve">intenzivnoj </w:t>
      </w:r>
      <w:r w:rsidR="001F1125">
        <w:rPr>
          <w:lang w:val="sr-Cyrl-RS"/>
        </w:rPr>
        <w:t>saradnji</w:t>
      </w:r>
      <w:r w:rsidR="0086426D">
        <w:rPr>
          <w:lang w:val="bs-Latn-BA"/>
        </w:rPr>
        <w:t xml:space="preserve"> </w:t>
      </w:r>
      <w:r w:rsidR="001F1125">
        <w:rPr>
          <w:lang w:val="sr-Cyrl-RS"/>
        </w:rPr>
        <w:t>između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zemalјa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Zapadnog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Balkana</w:t>
      </w:r>
      <w:r w:rsidR="0086426D">
        <w:rPr>
          <w:lang w:val="bs-Latn-BA"/>
        </w:rPr>
        <w:t xml:space="preserve"> </w:t>
      </w:r>
      <w:r w:rsidR="001F1125"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između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regiona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 w:rsidR="001F1125">
        <w:rPr>
          <w:lang w:val="sr-Cyrl-RS"/>
        </w:rPr>
        <w:t>EU</w:t>
      </w:r>
      <w:r w:rsidR="005D0FB5" w:rsidRPr="00E93075">
        <w:rPr>
          <w:lang w:val="sr-Cyrl-RS"/>
        </w:rPr>
        <w:t xml:space="preserve">. </w:t>
      </w:r>
      <w:r w:rsidR="004F53EF">
        <w:rPr>
          <w:lang w:val="bs-Latn-BA"/>
        </w:rPr>
        <w:t xml:space="preserve">Ključno je postići </w:t>
      </w:r>
      <w:r w:rsidR="00F719D8">
        <w:rPr>
          <w:lang w:val="sr-Latn-RS"/>
        </w:rPr>
        <w:t xml:space="preserve">vidljiv napredak </w:t>
      </w:r>
      <w:r w:rsidR="004F53EF">
        <w:rPr>
          <w:lang w:val="sr-Latn-RS"/>
        </w:rPr>
        <w:t xml:space="preserve">u kratkom roku </w:t>
      </w:r>
      <w:r w:rsidR="00F719D8">
        <w:rPr>
          <w:lang w:val="sr-Latn-RS"/>
        </w:rPr>
        <w:t>k</w:t>
      </w:r>
      <w:r w:rsidR="0019404A">
        <w:rPr>
          <w:lang w:val="sr-Cyrl-RS"/>
        </w:rPr>
        <w:t>ako</w:t>
      </w:r>
      <w:r w:rsidR="0019404A" w:rsidRPr="00E93075">
        <w:rPr>
          <w:lang w:val="sr-Cyrl-RS"/>
        </w:rPr>
        <w:t xml:space="preserve"> </w:t>
      </w:r>
      <w:r w:rsidR="0019404A">
        <w:rPr>
          <w:lang w:val="sr-Cyrl-RS"/>
        </w:rPr>
        <w:t>bi</w:t>
      </w:r>
      <w:r w:rsidR="00EF7FC5">
        <w:rPr>
          <w:lang w:val="en-US"/>
        </w:rPr>
        <w:t xml:space="preserve"> </w:t>
      </w:r>
      <w:r w:rsidR="00592F82">
        <w:rPr>
          <w:lang w:val="en-US"/>
        </w:rPr>
        <w:t xml:space="preserve">se </w:t>
      </w:r>
      <w:r w:rsidR="0019404A">
        <w:rPr>
          <w:lang w:val="sr-Cyrl-RS"/>
        </w:rPr>
        <w:t>političar</w:t>
      </w:r>
      <w:proofErr w:type="spellStart"/>
      <w:r w:rsidR="0019404A">
        <w:rPr>
          <w:lang w:val="en-US"/>
        </w:rPr>
        <w:t>i</w:t>
      </w:r>
      <w:proofErr w:type="spellEnd"/>
      <w:r w:rsidR="0019404A" w:rsidRPr="00E93075">
        <w:rPr>
          <w:lang w:val="sr-Cyrl-RS"/>
        </w:rPr>
        <w:t xml:space="preserve">, </w:t>
      </w:r>
      <w:proofErr w:type="spellStart"/>
      <w:r w:rsidR="0019404A">
        <w:rPr>
          <w:lang w:val="en-US"/>
        </w:rPr>
        <w:t>poslovna</w:t>
      </w:r>
      <w:proofErr w:type="spellEnd"/>
      <w:r w:rsidR="0019404A">
        <w:rPr>
          <w:lang w:val="en-US"/>
        </w:rPr>
        <w:t xml:space="preserve"> </w:t>
      </w:r>
      <w:proofErr w:type="spellStart"/>
      <w:r w:rsidR="0019404A">
        <w:rPr>
          <w:lang w:val="en-US"/>
        </w:rPr>
        <w:t>zajednica</w:t>
      </w:r>
      <w:proofErr w:type="spellEnd"/>
      <w:r w:rsidR="0019404A" w:rsidRPr="00E93075">
        <w:rPr>
          <w:lang w:val="sr-Cyrl-RS"/>
        </w:rPr>
        <w:t xml:space="preserve"> </w:t>
      </w:r>
      <w:r w:rsidR="0019404A">
        <w:rPr>
          <w:lang w:val="sr-Cyrl-RS"/>
        </w:rPr>
        <w:t>i</w:t>
      </w:r>
      <w:r w:rsidR="0019404A" w:rsidRPr="00E93075">
        <w:rPr>
          <w:lang w:val="sr-Cyrl-RS"/>
        </w:rPr>
        <w:t xml:space="preserve"> </w:t>
      </w:r>
      <w:r w:rsidR="0019404A">
        <w:rPr>
          <w:lang w:val="sr-Cyrl-RS"/>
        </w:rPr>
        <w:t>građan</w:t>
      </w:r>
      <w:proofErr w:type="spellStart"/>
      <w:r w:rsidR="0019404A">
        <w:rPr>
          <w:lang w:val="en-US"/>
        </w:rPr>
        <w:t>i</w:t>
      </w:r>
      <w:proofErr w:type="spellEnd"/>
      <w:r w:rsidR="0019404A" w:rsidRPr="00E93075">
        <w:rPr>
          <w:lang w:val="sr-Cyrl-RS"/>
        </w:rPr>
        <w:t xml:space="preserve"> </w:t>
      </w:r>
      <w:r w:rsidR="0019404A">
        <w:rPr>
          <w:lang w:val="sr-Cyrl-RS"/>
        </w:rPr>
        <w:t>uve</w:t>
      </w:r>
      <w:r w:rsidR="00F719D8">
        <w:rPr>
          <w:lang w:val="sr-Latn-RS"/>
        </w:rPr>
        <w:t>rili</w:t>
      </w:r>
      <w:r w:rsidR="0019404A" w:rsidRPr="00E93075">
        <w:rPr>
          <w:lang w:val="sr-Cyrl-RS"/>
        </w:rPr>
        <w:t xml:space="preserve"> </w:t>
      </w:r>
      <w:r w:rsidR="0019404A">
        <w:rPr>
          <w:lang w:val="sr-Cyrl-RS"/>
        </w:rPr>
        <w:t>da</w:t>
      </w:r>
      <w:r w:rsidR="0019404A" w:rsidRPr="00E93075">
        <w:rPr>
          <w:lang w:val="sr-Cyrl-RS"/>
        </w:rPr>
        <w:t xml:space="preserve"> </w:t>
      </w:r>
      <w:r w:rsidR="00592F82">
        <w:rPr>
          <w:lang w:val="sr-Latn-RS"/>
        </w:rPr>
        <w:t xml:space="preserve">se </w:t>
      </w:r>
      <w:r w:rsidR="00F719D8">
        <w:rPr>
          <w:lang w:val="sr-Latn-RS"/>
        </w:rPr>
        <w:t>napor ul</w:t>
      </w:r>
      <w:r w:rsidR="00592F82">
        <w:rPr>
          <w:lang w:val="sr-Latn-RS"/>
        </w:rPr>
        <w:t>o</w:t>
      </w:r>
      <w:r w:rsidR="00F719D8">
        <w:rPr>
          <w:lang w:val="sr-Latn-RS"/>
        </w:rPr>
        <w:t>že</w:t>
      </w:r>
      <w:r w:rsidR="004F53EF">
        <w:rPr>
          <w:lang w:val="sr-Latn-RS"/>
        </w:rPr>
        <w:t>n</w:t>
      </w:r>
      <w:r w:rsidR="00F719D8">
        <w:rPr>
          <w:lang w:val="sr-Latn-RS"/>
        </w:rPr>
        <w:t xml:space="preserve"> u</w:t>
      </w:r>
      <w:r w:rsidR="0019404A" w:rsidRPr="00E93075">
        <w:rPr>
          <w:lang w:val="sr-Cyrl-RS"/>
        </w:rPr>
        <w:t xml:space="preserve"> </w:t>
      </w:r>
      <w:r w:rsidR="00F719D8">
        <w:rPr>
          <w:lang w:val="sr-Latn-RS"/>
        </w:rPr>
        <w:t>pristup</w:t>
      </w:r>
      <w:r w:rsidR="004F53EF">
        <w:rPr>
          <w:lang w:val="sr-Latn-RS"/>
        </w:rPr>
        <w:t>anje</w:t>
      </w:r>
      <w:r w:rsidR="0019404A" w:rsidRPr="00E93075">
        <w:rPr>
          <w:lang w:val="sr-Cyrl-RS"/>
        </w:rPr>
        <w:t xml:space="preserve"> </w:t>
      </w:r>
      <w:r w:rsidR="0086426D">
        <w:rPr>
          <w:lang w:val="bs-Latn-BA"/>
        </w:rPr>
        <w:t>j</w:t>
      </w:r>
      <w:r w:rsidR="0019404A">
        <w:rPr>
          <w:lang w:val="sr-Cyrl-RS"/>
        </w:rPr>
        <w:t>edinstvenom</w:t>
      </w:r>
      <w:r w:rsidR="0019404A" w:rsidRPr="00E93075">
        <w:rPr>
          <w:lang w:val="sr-Cyrl-RS"/>
        </w:rPr>
        <w:t xml:space="preserve"> </w:t>
      </w:r>
      <w:r w:rsidR="005F677F">
        <w:rPr>
          <w:lang w:val="bs-Latn-BA"/>
        </w:rPr>
        <w:t xml:space="preserve">EU </w:t>
      </w:r>
      <w:r w:rsidR="0019404A">
        <w:rPr>
          <w:lang w:val="sr-Cyrl-RS"/>
        </w:rPr>
        <w:t>tržištu</w:t>
      </w:r>
      <w:r w:rsidR="0019404A" w:rsidRPr="00E93075">
        <w:rPr>
          <w:lang w:val="sr-Cyrl-RS"/>
        </w:rPr>
        <w:t xml:space="preserve"> –</w:t>
      </w:r>
      <w:r w:rsidR="0019404A">
        <w:rPr>
          <w:lang w:val="sr-Cyrl-RS"/>
        </w:rPr>
        <w:t>presud</w:t>
      </w:r>
      <w:r w:rsidR="004F53EF">
        <w:rPr>
          <w:lang w:val="bs-Latn-BA"/>
        </w:rPr>
        <w:t>nom</w:t>
      </w:r>
      <w:r w:rsidR="0019404A" w:rsidRPr="00E93075">
        <w:rPr>
          <w:lang w:val="sr-Cyrl-RS"/>
        </w:rPr>
        <w:t xml:space="preserve"> </w:t>
      </w:r>
      <w:r w:rsidR="0019404A">
        <w:rPr>
          <w:lang w:val="sr-Cyrl-RS"/>
        </w:rPr>
        <w:t>korak</w:t>
      </w:r>
      <w:r w:rsidR="004F53EF">
        <w:rPr>
          <w:lang w:val="bs-Latn-BA"/>
        </w:rPr>
        <w:t>u</w:t>
      </w:r>
      <w:r w:rsidR="0019404A" w:rsidRPr="00E93075">
        <w:rPr>
          <w:lang w:val="sr-Cyrl-RS"/>
        </w:rPr>
        <w:t xml:space="preserve"> </w:t>
      </w:r>
      <w:r w:rsidR="0019404A">
        <w:rPr>
          <w:lang w:val="sr-Cyrl-RS"/>
        </w:rPr>
        <w:t>na</w:t>
      </w:r>
      <w:r w:rsidR="0019404A" w:rsidRPr="00E93075">
        <w:rPr>
          <w:lang w:val="sr-Cyrl-RS"/>
        </w:rPr>
        <w:t xml:space="preserve"> </w:t>
      </w:r>
      <w:r w:rsidR="0019404A">
        <w:rPr>
          <w:lang w:val="sr-Cyrl-RS"/>
        </w:rPr>
        <w:t>putu</w:t>
      </w:r>
      <w:r w:rsidR="0019404A" w:rsidRPr="00E93075">
        <w:rPr>
          <w:lang w:val="sr-Cyrl-RS"/>
        </w:rPr>
        <w:t xml:space="preserve"> </w:t>
      </w:r>
      <w:r w:rsidR="0019404A">
        <w:rPr>
          <w:lang w:val="sr-Cyrl-RS"/>
        </w:rPr>
        <w:t>ka</w:t>
      </w:r>
      <w:r w:rsidR="0019404A" w:rsidRPr="00E93075">
        <w:rPr>
          <w:lang w:val="sr-Cyrl-RS"/>
        </w:rPr>
        <w:t xml:space="preserve"> </w:t>
      </w:r>
      <w:r w:rsidR="0086426D">
        <w:rPr>
          <w:lang w:val="bs-Latn-BA"/>
        </w:rPr>
        <w:t xml:space="preserve">EU </w:t>
      </w:r>
      <w:r w:rsidR="0019404A" w:rsidRPr="00E93075">
        <w:rPr>
          <w:lang w:val="sr-Cyrl-RS"/>
        </w:rPr>
        <w:t xml:space="preserve">– </w:t>
      </w:r>
      <w:r w:rsidR="0019404A">
        <w:rPr>
          <w:lang w:val="sr-Cyrl-RS"/>
        </w:rPr>
        <w:t>isplati</w:t>
      </w:r>
      <w:r w:rsidR="00EF7FC5">
        <w:rPr>
          <w:lang w:val="sr-Latn-RS"/>
        </w:rPr>
        <w:t>,</w:t>
      </w:r>
      <w:r w:rsidR="00F719D8">
        <w:rPr>
          <w:lang w:val="sr-Latn-RS"/>
        </w:rPr>
        <w:t xml:space="preserve"> </w:t>
      </w:r>
      <w:r w:rsidR="004F53EF">
        <w:rPr>
          <w:lang w:val="sr-Latn-RS"/>
        </w:rPr>
        <w:t>i</w:t>
      </w:r>
      <w:r w:rsidR="00F719D8">
        <w:rPr>
          <w:lang w:val="sr-Latn-RS"/>
        </w:rPr>
        <w:t xml:space="preserve"> d</w:t>
      </w:r>
      <w:r w:rsidR="0019404A">
        <w:rPr>
          <w:lang w:val="sr-Cyrl-RS"/>
        </w:rPr>
        <w:t>a</w:t>
      </w:r>
      <w:r w:rsidR="0019404A" w:rsidRPr="00E93075">
        <w:rPr>
          <w:lang w:val="sr-Cyrl-RS"/>
        </w:rPr>
        <w:t xml:space="preserve"> </w:t>
      </w:r>
      <w:r w:rsidR="0019404A">
        <w:rPr>
          <w:lang w:val="sr-Cyrl-RS"/>
        </w:rPr>
        <w:t>je</w:t>
      </w:r>
      <w:r w:rsidR="0019404A" w:rsidRPr="00E93075">
        <w:rPr>
          <w:lang w:val="sr-Cyrl-RS"/>
        </w:rPr>
        <w:t xml:space="preserve"> </w:t>
      </w:r>
      <w:r w:rsidR="0019404A">
        <w:rPr>
          <w:lang w:val="sr-Cyrl-RS"/>
        </w:rPr>
        <w:t>značajan</w:t>
      </w:r>
      <w:r w:rsidR="00F719D8">
        <w:rPr>
          <w:lang w:val="sr-Latn-RS"/>
        </w:rPr>
        <w:t xml:space="preserve"> i</w:t>
      </w:r>
      <w:r w:rsidR="0019404A" w:rsidRPr="00E93075">
        <w:rPr>
          <w:lang w:val="sr-Cyrl-RS"/>
        </w:rPr>
        <w:t xml:space="preserve"> </w:t>
      </w:r>
      <w:r w:rsidR="0019404A">
        <w:rPr>
          <w:lang w:val="sr-Cyrl-RS"/>
        </w:rPr>
        <w:t>brz</w:t>
      </w:r>
      <w:r w:rsidR="0019404A" w:rsidRPr="00E93075">
        <w:rPr>
          <w:lang w:val="sr-Cyrl-RS"/>
        </w:rPr>
        <w:t xml:space="preserve"> </w:t>
      </w:r>
      <w:r w:rsidR="0019404A">
        <w:rPr>
          <w:lang w:val="sr-Cyrl-RS"/>
        </w:rPr>
        <w:t>napredak</w:t>
      </w:r>
      <w:r w:rsidR="0019404A" w:rsidRPr="00E93075">
        <w:rPr>
          <w:lang w:val="sr-Cyrl-RS"/>
        </w:rPr>
        <w:t xml:space="preserve"> </w:t>
      </w:r>
      <w:r w:rsidR="0019404A">
        <w:rPr>
          <w:lang w:val="sr-Cyrl-RS"/>
        </w:rPr>
        <w:t>zaista</w:t>
      </w:r>
      <w:r w:rsidR="0019404A" w:rsidRPr="00E93075">
        <w:rPr>
          <w:lang w:val="sr-Cyrl-RS"/>
        </w:rPr>
        <w:t xml:space="preserve"> </w:t>
      </w:r>
      <w:r w:rsidR="0019404A">
        <w:rPr>
          <w:lang w:val="sr-Cyrl-RS"/>
        </w:rPr>
        <w:t>moguć</w:t>
      </w:r>
      <w:r w:rsidR="0019404A" w:rsidRPr="00E93075">
        <w:rPr>
          <w:lang w:val="sr-Cyrl-RS"/>
        </w:rPr>
        <w:t>.</w:t>
      </w:r>
      <w:r w:rsidR="0086426D">
        <w:rPr>
          <w:lang w:val="bs-Latn-BA"/>
        </w:rPr>
        <w:t xml:space="preserve"> </w:t>
      </w:r>
    </w:p>
    <w:p w14:paraId="2D56E2EA" w14:textId="34279EDC" w:rsidR="0086426D" w:rsidRPr="00850909" w:rsidRDefault="001F1125" w:rsidP="0086426D">
      <w:pPr>
        <w:jc w:val="both"/>
        <w:rPr>
          <w:lang w:val="bs-Latn-BA"/>
        </w:rPr>
      </w:pPr>
      <w:r>
        <w:rPr>
          <w:lang w:val="sr-Cyrl-RS"/>
        </w:rPr>
        <w:t>Realizacija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novog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pristupa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neće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biti</w:t>
      </w:r>
      <w:r w:rsidR="005D0FB5" w:rsidRPr="00E93075">
        <w:rPr>
          <w:lang w:val="sr-Cyrl-RS"/>
        </w:rPr>
        <w:t xml:space="preserve"> </w:t>
      </w:r>
      <w:r w:rsidR="004F53EF">
        <w:rPr>
          <w:lang w:val="bs-Latn-BA"/>
        </w:rPr>
        <w:t>jednostavn</w:t>
      </w:r>
      <w:r w:rsidR="00D65F63">
        <w:rPr>
          <w:lang w:val="bs-Latn-BA"/>
        </w:rPr>
        <w:t>a</w:t>
      </w:r>
      <w:r w:rsidR="005D0FB5" w:rsidRPr="00E93075">
        <w:rPr>
          <w:lang w:val="sr-Cyrl-RS"/>
        </w:rPr>
        <w:t xml:space="preserve">, </w:t>
      </w:r>
      <w:r>
        <w:rPr>
          <w:lang w:val="sr-Cyrl-RS"/>
        </w:rPr>
        <w:t>ali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pruža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realan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put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za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ubrzavanje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procesa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pristupanja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EU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podsticanje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regionaln</w:t>
      </w:r>
      <w:r w:rsidR="0086426D">
        <w:rPr>
          <w:lang w:val="bs-Latn-BA"/>
        </w:rPr>
        <w:t>e</w:t>
      </w:r>
      <w:r w:rsidR="005D0FB5" w:rsidRPr="00E93075">
        <w:rPr>
          <w:lang w:val="sr-Cyrl-RS"/>
        </w:rPr>
        <w:t xml:space="preserve"> </w:t>
      </w:r>
      <w:r>
        <w:rPr>
          <w:lang w:val="sr-Cyrl-RS"/>
        </w:rPr>
        <w:t>integracij</w:t>
      </w:r>
      <w:r w:rsidR="0086426D">
        <w:rPr>
          <w:lang w:val="bs-Latn-BA"/>
        </w:rPr>
        <w:t>e</w:t>
      </w:r>
      <w:r w:rsidR="005D0FB5" w:rsidRPr="00E93075">
        <w:rPr>
          <w:lang w:val="sr-Cyrl-RS"/>
        </w:rPr>
        <w:t xml:space="preserve">, </w:t>
      </w:r>
      <w:r w:rsidR="004F53EF" w:rsidRPr="004F53EF">
        <w:rPr>
          <w:lang w:val="sr-Cyrl-RS"/>
        </w:rPr>
        <w:t>bez obzira na specifičnu geopolitičku situaciju u kojoj se pojedine zemlje nalaze</w:t>
      </w:r>
      <w:r w:rsidR="00D65F63">
        <w:rPr>
          <w:lang w:val="sr-Latn-RS"/>
        </w:rPr>
        <w:t xml:space="preserve">. </w:t>
      </w:r>
      <w:r w:rsidR="004F53EF" w:rsidRPr="004F53EF">
        <w:rPr>
          <w:lang w:val="sr-Cyrl-RS"/>
        </w:rPr>
        <w:t>Demonstracija zajedničkih interesa Zapadnog Balkana i EU, kao i mogućnost ubrzanja reformi i postizanja bržeg pristupa jedinstvenom EU tržištu putem prioritizacije reformi i unapređen</w:t>
      </w:r>
      <w:r w:rsidR="00D65F63">
        <w:rPr>
          <w:lang w:val="sr-Latn-RS"/>
        </w:rPr>
        <w:t>j</w:t>
      </w:r>
      <w:bookmarkStart w:id="5" w:name="_GoBack"/>
      <w:bookmarkEnd w:id="5"/>
      <w:r w:rsidR="004F53EF" w:rsidRPr="004F53EF">
        <w:rPr>
          <w:lang w:val="sr-Cyrl-RS"/>
        </w:rPr>
        <w:t xml:space="preserve">e saradnje na Zapadnom Balkanu, stvara osnove za brže ostvarivanje značajnih ekonomskih koristi, doprinoseći prosperitetu i </w:t>
      </w:r>
      <w:r w:rsidR="0086426D">
        <w:rPr>
          <w:lang w:val="sr-Latn-RS"/>
        </w:rPr>
        <w:t xml:space="preserve">stvaranju uslova </w:t>
      </w:r>
      <w:r w:rsidR="0086426D">
        <w:rPr>
          <w:lang w:val="sr-Cyrl-RS"/>
        </w:rPr>
        <w:t>trajno</w:t>
      </w:r>
      <w:r w:rsidR="0086426D">
        <w:rPr>
          <w:lang w:val="sr-Latn-RS"/>
        </w:rPr>
        <w:t>g</w:t>
      </w:r>
      <w:r w:rsidR="0086426D" w:rsidRPr="00E93075">
        <w:rPr>
          <w:lang w:val="sr-Cyrl-RS"/>
        </w:rPr>
        <w:t xml:space="preserve"> </w:t>
      </w:r>
      <w:r w:rsidR="0086426D">
        <w:rPr>
          <w:lang w:val="sr-Cyrl-RS"/>
        </w:rPr>
        <w:t>mir</w:t>
      </w:r>
      <w:r w:rsidR="0086426D">
        <w:rPr>
          <w:lang w:val="sr-Latn-RS"/>
        </w:rPr>
        <w:t>a</w:t>
      </w:r>
      <w:r w:rsidR="0086426D" w:rsidRPr="00E93075">
        <w:rPr>
          <w:lang w:val="sr-Cyrl-RS"/>
        </w:rPr>
        <w:t xml:space="preserve"> </w:t>
      </w:r>
      <w:r w:rsidR="0086426D">
        <w:rPr>
          <w:lang w:val="sr-Cyrl-RS"/>
        </w:rPr>
        <w:t>u</w:t>
      </w:r>
      <w:r w:rsidR="0086426D" w:rsidRPr="00E93075">
        <w:rPr>
          <w:lang w:val="sr-Cyrl-RS"/>
        </w:rPr>
        <w:t xml:space="preserve"> </w:t>
      </w:r>
      <w:r w:rsidR="0086426D">
        <w:rPr>
          <w:lang w:val="sr-Cyrl-RS"/>
        </w:rPr>
        <w:t>regionu</w:t>
      </w:r>
      <w:r w:rsidR="0086426D" w:rsidRPr="00E93075">
        <w:rPr>
          <w:lang w:val="sr-Cyrl-RS"/>
        </w:rPr>
        <w:t>.</w:t>
      </w:r>
    </w:p>
    <w:p w14:paraId="69F245C3" w14:textId="794BF569" w:rsidR="00C81A40" w:rsidRPr="00C56FC1" w:rsidRDefault="00C81A40">
      <w:pPr>
        <w:jc w:val="both"/>
        <w:rPr>
          <w:rFonts w:ascii="Aptos" w:hAnsi="Aptos"/>
          <w:lang w:val="sr-Cyrl-RS"/>
        </w:rPr>
      </w:pPr>
    </w:p>
    <w:sectPr w:rsidR="00C81A40" w:rsidRPr="00C56FC1" w:rsidSect="00B74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96BC7" w14:textId="77777777" w:rsidR="00533FD9" w:rsidRDefault="00533FD9" w:rsidP="00F41C12">
      <w:pPr>
        <w:spacing w:after="0" w:line="240" w:lineRule="auto"/>
      </w:pPr>
      <w:r>
        <w:separator/>
      </w:r>
    </w:p>
  </w:endnote>
  <w:endnote w:type="continuationSeparator" w:id="0">
    <w:p w14:paraId="292E9AB0" w14:textId="77777777" w:rsidR="00533FD9" w:rsidRDefault="00533FD9" w:rsidP="00F4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0F181" w14:textId="77777777" w:rsidR="00856304" w:rsidRDefault="00856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5C066" w14:textId="0A540B8F" w:rsidR="00F44234" w:rsidRPr="00C56FC1" w:rsidRDefault="00F44234" w:rsidP="00CA504C">
    <w:pPr>
      <w:pStyle w:val="Footer"/>
      <w:jc w:val="center"/>
      <w:rPr>
        <w:rFonts w:ascii="Aptos" w:hAnsi="Aptos" w:cs="Times New Roman"/>
        <w:color w:val="4C94D8" w:themeColor="text2" w:themeTint="80"/>
        <w:lang w:val="ru-RU"/>
      </w:rPr>
    </w:pPr>
    <w:bookmarkStart w:id="6" w:name="_Hlk158060333"/>
    <w:bookmarkStart w:id="7" w:name="_Hlk158060334"/>
    <w:r>
      <w:rPr>
        <w:rFonts w:ascii="Aptos" w:hAnsi="Aptos" w:cs="Times New Roman"/>
        <w:b/>
        <w:bCs/>
        <w:noProof/>
        <w:color w:val="0070C0"/>
      </w:rPr>
      <w:t>RCSPI</w:t>
    </w:r>
    <w:r w:rsidRPr="00C56FC1">
      <w:rPr>
        <w:rFonts w:ascii="Aptos" w:hAnsi="Aptos" w:cs="Times New Roman"/>
        <w:b/>
        <w:bCs/>
        <w:noProof/>
        <w:color w:val="0070C0"/>
        <w:lang w:val="ru-RU"/>
      </w:rPr>
      <w:t xml:space="preserve"> – </w:t>
    </w:r>
    <w:r>
      <w:rPr>
        <w:rFonts w:ascii="Aptos" w:hAnsi="Aptos" w:cs="Times New Roman"/>
        <w:b/>
        <w:bCs/>
        <w:noProof/>
        <w:color w:val="0070C0"/>
        <w:lang w:val="ru-RU"/>
      </w:rPr>
      <w:t>Regionalni</w:t>
    </w:r>
    <w:r w:rsidRPr="00C56FC1">
      <w:rPr>
        <w:rFonts w:ascii="Aptos" w:hAnsi="Aptos" w:cs="Times New Roman"/>
        <w:b/>
        <w:bCs/>
        <w:noProof/>
        <w:color w:val="0070C0"/>
        <w:lang w:val="ru-RU"/>
      </w:rPr>
      <w:t xml:space="preserve"> </w:t>
    </w:r>
    <w:r>
      <w:rPr>
        <w:rFonts w:ascii="Aptos" w:hAnsi="Aptos" w:cs="Times New Roman"/>
        <w:b/>
        <w:bCs/>
        <w:noProof/>
        <w:color w:val="0070C0"/>
        <w:lang w:val="ru-RU"/>
      </w:rPr>
      <w:t>centar</w:t>
    </w:r>
    <w:r w:rsidRPr="00C56FC1">
      <w:rPr>
        <w:rFonts w:ascii="Aptos" w:hAnsi="Aptos" w:cs="Times New Roman"/>
        <w:b/>
        <w:bCs/>
        <w:noProof/>
        <w:color w:val="0070C0"/>
        <w:lang w:val="ru-RU"/>
      </w:rPr>
      <w:t xml:space="preserve"> </w:t>
    </w:r>
    <w:r>
      <w:rPr>
        <w:rFonts w:ascii="Aptos" w:hAnsi="Aptos" w:cs="Times New Roman"/>
        <w:b/>
        <w:bCs/>
        <w:noProof/>
        <w:color w:val="0070C0"/>
        <w:lang w:val="ru-RU"/>
      </w:rPr>
      <w:t>za</w:t>
    </w:r>
    <w:r w:rsidRPr="00C56FC1">
      <w:rPr>
        <w:rFonts w:ascii="Aptos" w:hAnsi="Aptos" w:cs="Times New Roman"/>
        <w:b/>
        <w:bCs/>
        <w:noProof/>
        <w:color w:val="0070C0"/>
        <w:lang w:val="ru-RU"/>
      </w:rPr>
      <w:t xml:space="preserve"> </w:t>
    </w:r>
    <w:r>
      <w:rPr>
        <w:rFonts w:ascii="Aptos" w:hAnsi="Aptos" w:cs="Times New Roman"/>
        <w:b/>
        <w:bCs/>
        <w:noProof/>
        <w:color w:val="0070C0"/>
        <w:lang w:val="ru-RU"/>
      </w:rPr>
      <w:t>strateške</w:t>
    </w:r>
    <w:r w:rsidRPr="00C56FC1">
      <w:rPr>
        <w:rFonts w:ascii="Aptos" w:hAnsi="Aptos" w:cs="Times New Roman"/>
        <w:b/>
        <w:bCs/>
        <w:noProof/>
        <w:color w:val="0070C0"/>
        <w:lang w:val="ru-RU"/>
      </w:rPr>
      <w:t xml:space="preserve"> </w:t>
    </w:r>
    <w:r>
      <w:rPr>
        <w:rFonts w:ascii="Aptos" w:hAnsi="Aptos" w:cs="Times New Roman"/>
        <w:b/>
        <w:bCs/>
        <w:noProof/>
        <w:color w:val="0070C0"/>
        <w:lang w:val="ru-RU"/>
      </w:rPr>
      <w:t>i</w:t>
    </w:r>
    <w:r w:rsidRPr="00C56FC1">
      <w:rPr>
        <w:rFonts w:ascii="Aptos" w:hAnsi="Aptos" w:cs="Times New Roman"/>
        <w:b/>
        <w:bCs/>
        <w:noProof/>
        <w:color w:val="0070C0"/>
        <w:lang w:val="ru-RU"/>
      </w:rPr>
      <w:t xml:space="preserve"> </w:t>
    </w:r>
    <w:r>
      <w:rPr>
        <w:rFonts w:ascii="Aptos" w:hAnsi="Aptos" w:cs="Times New Roman"/>
        <w:b/>
        <w:bCs/>
        <w:noProof/>
        <w:color w:val="0070C0"/>
        <w:lang w:val="ru-RU"/>
      </w:rPr>
      <w:t>političke</w:t>
    </w:r>
    <w:r w:rsidRPr="00C56FC1">
      <w:rPr>
        <w:rFonts w:ascii="Aptos" w:hAnsi="Aptos" w:cs="Times New Roman"/>
        <w:b/>
        <w:bCs/>
        <w:noProof/>
        <w:color w:val="0070C0"/>
        <w:lang w:val="ru-RU"/>
      </w:rPr>
      <w:t xml:space="preserve"> </w:t>
    </w:r>
    <w:r>
      <w:rPr>
        <w:rFonts w:ascii="Aptos" w:hAnsi="Aptos" w:cs="Times New Roman"/>
        <w:b/>
        <w:bCs/>
        <w:noProof/>
        <w:color w:val="0070C0"/>
        <w:lang w:val="ru-RU"/>
      </w:rPr>
      <w:t>inicijative</w:t>
    </w:r>
  </w:p>
  <w:p w14:paraId="5DB2CBBD" w14:textId="77777777" w:rsidR="00F44234" w:rsidRDefault="00F44234" w:rsidP="00CA504C"/>
  <w:bookmarkEnd w:id="6"/>
  <w:bookmarkEnd w:id="7"/>
  <w:p w14:paraId="421D03A1" w14:textId="7A437E5F" w:rsidR="00F44234" w:rsidRPr="00C56FC1" w:rsidRDefault="00F44234" w:rsidP="00107A6B">
    <w:pPr>
      <w:pStyle w:val="Footer"/>
      <w:jc w:val="center"/>
      <w:rPr>
        <w:rFonts w:ascii="Aptos" w:hAnsi="Aptos" w:cs="Times New Roman"/>
        <w:color w:val="4C94D8" w:themeColor="text2" w:themeTint="80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847E" w14:textId="77777777" w:rsidR="00856304" w:rsidRDefault="00856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41775" w14:textId="77777777" w:rsidR="00533FD9" w:rsidRDefault="00533FD9" w:rsidP="00F41C12">
      <w:pPr>
        <w:spacing w:after="0" w:line="240" w:lineRule="auto"/>
      </w:pPr>
      <w:r>
        <w:separator/>
      </w:r>
    </w:p>
  </w:footnote>
  <w:footnote w:type="continuationSeparator" w:id="0">
    <w:p w14:paraId="111BA97F" w14:textId="77777777" w:rsidR="00533FD9" w:rsidRDefault="00533FD9" w:rsidP="00F41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8093C" w14:textId="77777777" w:rsidR="00856304" w:rsidRDefault="00856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DA291" w14:textId="3C8A4338" w:rsidR="00F44234" w:rsidRDefault="00F442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F417CC2" wp14:editId="2E5BE7E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color w:val="4C94D8" w:themeColor="text2" w:themeTint="80"/>
                              <w:sz w:val="28"/>
                              <w:szCs w:val="28"/>
                            </w:r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2BF8F6F1" w14:textId="5946F380" w:rsidR="00F44234" w:rsidRDefault="00F442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4C94D8" w:themeColor="text2" w:themeTint="80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F417CC2"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sdt>
                    <w:sdtPr>
                      <w:rPr>
                        <w:color w:val="4C94D8" w:themeColor="text2" w:themeTint="80"/>
                        <w:sz w:val="28"/>
                        <w:szCs w:val="28"/>
                      </w:r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2BF8F6F1" w14:textId="5946F380" w:rsidR="00F44234" w:rsidRDefault="00F44234">
                        <w:pPr>
                          <w:spacing w:after="0" w:line="240" w:lineRule="auto"/>
                        </w:pPr>
                        <w:r>
                          <w:rPr>
                            <w:color w:val="4C94D8" w:themeColor="text2" w:themeTint="80"/>
                            <w:sz w:val="28"/>
                            <w:szCs w:val="28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DC896C" wp14:editId="3329F6C7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A094428" w14:textId="77777777" w:rsidR="00F44234" w:rsidRDefault="00F44234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16DC896C" id="Text Box 6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" o:allowincell="f" fillcolor="#4e95d9 [1631]" stroked="f">
              <v:textbox style="mso-fit-shape-to-text:t" inset=",0,,0">
                <w:txbxContent>
                  <w:p w14:paraId="1A094428" w14:textId="77777777" w:rsidR="00F44234" w:rsidRDefault="00F44234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61413" w14:textId="77777777" w:rsidR="00856304" w:rsidRDefault="00856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792"/>
    <w:multiLevelType w:val="hybridMultilevel"/>
    <w:tmpl w:val="B088FF92"/>
    <w:lvl w:ilvl="0" w:tplc="E494BF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17DCF"/>
    <w:multiLevelType w:val="hybridMultilevel"/>
    <w:tmpl w:val="AA52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B388A"/>
    <w:multiLevelType w:val="hybridMultilevel"/>
    <w:tmpl w:val="86D629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87A7A"/>
    <w:multiLevelType w:val="hybridMultilevel"/>
    <w:tmpl w:val="E37CB8C6"/>
    <w:lvl w:ilvl="0" w:tplc="F2E8368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56696"/>
    <w:multiLevelType w:val="hybridMultilevel"/>
    <w:tmpl w:val="6D4A4D40"/>
    <w:lvl w:ilvl="0" w:tplc="E506B436">
      <w:start w:val="1"/>
      <w:numFmt w:val="decimal"/>
      <w:lvlText w:val="%1."/>
      <w:lvlJc w:val="left"/>
      <w:pPr>
        <w:ind w:left="720" w:hanging="360"/>
      </w:pPr>
      <w:rPr>
        <w:color w:val="215E99" w:themeColor="text2" w:themeTint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40"/>
    <w:rsid w:val="00003D02"/>
    <w:rsid w:val="0000534C"/>
    <w:rsid w:val="00010947"/>
    <w:rsid w:val="000130E1"/>
    <w:rsid w:val="000206A0"/>
    <w:rsid w:val="00025737"/>
    <w:rsid w:val="00027C75"/>
    <w:rsid w:val="0004019A"/>
    <w:rsid w:val="0004048D"/>
    <w:rsid w:val="00041507"/>
    <w:rsid w:val="00042702"/>
    <w:rsid w:val="000429B7"/>
    <w:rsid w:val="00054B66"/>
    <w:rsid w:val="00072A61"/>
    <w:rsid w:val="00095648"/>
    <w:rsid w:val="000A13DC"/>
    <w:rsid w:val="000B11F5"/>
    <w:rsid w:val="000B589F"/>
    <w:rsid w:val="000C0724"/>
    <w:rsid w:val="000C0A74"/>
    <w:rsid w:val="000C1826"/>
    <w:rsid w:val="000C287E"/>
    <w:rsid w:val="000C489D"/>
    <w:rsid w:val="000D7AE6"/>
    <w:rsid w:val="000E1E0D"/>
    <w:rsid w:val="000F3D47"/>
    <w:rsid w:val="000F4B8C"/>
    <w:rsid w:val="000F7292"/>
    <w:rsid w:val="00107A6B"/>
    <w:rsid w:val="00107C10"/>
    <w:rsid w:val="00107E82"/>
    <w:rsid w:val="0011453D"/>
    <w:rsid w:val="00115454"/>
    <w:rsid w:val="001165AA"/>
    <w:rsid w:val="00127571"/>
    <w:rsid w:val="00143D72"/>
    <w:rsid w:val="00147DAC"/>
    <w:rsid w:val="0015564C"/>
    <w:rsid w:val="00157C4D"/>
    <w:rsid w:val="00160FDD"/>
    <w:rsid w:val="00162952"/>
    <w:rsid w:val="00175527"/>
    <w:rsid w:val="00181786"/>
    <w:rsid w:val="001835ED"/>
    <w:rsid w:val="0019404A"/>
    <w:rsid w:val="001957B0"/>
    <w:rsid w:val="00195BA6"/>
    <w:rsid w:val="001A378E"/>
    <w:rsid w:val="001A4524"/>
    <w:rsid w:val="001B0548"/>
    <w:rsid w:val="001B7BD9"/>
    <w:rsid w:val="001C2638"/>
    <w:rsid w:val="001D50C3"/>
    <w:rsid w:val="001E04A1"/>
    <w:rsid w:val="001E2762"/>
    <w:rsid w:val="001E6243"/>
    <w:rsid w:val="001F1125"/>
    <w:rsid w:val="00203FB7"/>
    <w:rsid w:val="00204B27"/>
    <w:rsid w:val="00211E63"/>
    <w:rsid w:val="00212D6C"/>
    <w:rsid w:val="0021339E"/>
    <w:rsid w:val="002201C4"/>
    <w:rsid w:val="002251EB"/>
    <w:rsid w:val="00235252"/>
    <w:rsid w:val="002502C2"/>
    <w:rsid w:val="0025730E"/>
    <w:rsid w:val="00257EF2"/>
    <w:rsid w:val="002623B8"/>
    <w:rsid w:val="00272F7C"/>
    <w:rsid w:val="00273068"/>
    <w:rsid w:val="00275734"/>
    <w:rsid w:val="002768C8"/>
    <w:rsid w:val="002801F4"/>
    <w:rsid w:val="00280449"/>
    <w:rsid w:val="00293437"/>
    <w:rsid w:val="002A31C5"/>
    <w:rsid w:val="002A7201"/>
    <w:rsid w:val="002B694A"/>
    <w:rsid w:val="002B7A33"/>
    <w:rsid w:val="002C03A1"/>
    <w:rsid w:val="002C52F1"/>
    <w:rsid w:val="002C60BD"/>
    <w:rsid w:val="002C63D1"/>
    <w:rsid w:val="002D38C1"/>
    <w:rsid w:val="002F631D"/>
    <w:rsid w:val="0030023C"/>
    <w:rsid w:val="00301E3B"/>
    <w:rsid w:val="0031354C"/>
    <w:rsid w:val="00326506"/>
    <w:rsid w:val="00327D33"/>
    <w:rsid w:val="00335E8F"/>
    <w:rsid w:val="00341836"/>
    <w:rsid w:val="00350738"/>
    <w:rsid w:val="00356890"/>
    <w:rsid w:val="00360955"/>
    <w:rsid w:val="00361FE6"/>
    <w:rsid w:val="00372615"/>
    <w:rsid w:val="00373432"/>
    <w:rsid w:val="0037424A"/>
    <w:rsid w:val="00382530"/>
    <w:rsid w:val="00385EED"/>
    <w:rsid w:val="003A1D01"/>
    <w:rsid w:val="003B1EEB"/>
    <w:rsid w:val="003B7D68"/>
    <w:rsid w:val="003C495D"/>
    <w:rsid w:val="003E1763"/>
    <w:rsid w:val="003E387F"/>
    <w:rsid w:val="003F2E7C"/>
    <w:rsid w:val="0042255F"/>
    <w:rsid w:val="00422956"/>
    <w:rsid w:val="004317F7"/>
    <w:rsid w:val="00435A24"/>
    <w:rsid w:val="0044455F"/>
    <w:rsid w:val="004455DF"/>
    <w:rsid w:val="00445C86"/>
    <w:rsid w:val="00446373"/>
    <w:rsid w:val="00447C5C"/>
    <w:rsid w:val="004518AD"/>
    <w:rsid w:val="00451E26"/>
    <w:rsid w:val="004549F1"/>
    <w:rsid w:val="00463227"/>
    <w:rsid w:val="0046577B"/>
    <w:rsid w:val="00466D61"/>
    <w:rsid w:val="0047435D"/>
    <w:rsid w:val="00474569"/>
    <w:rsid w:val="00486E8F"/>
    <w:rsid w:val="004A0C4F"/>
    <w:rsid w:val="004A6341"/>
    <w:rsid w:val="004B221C"/>
    <w:rsid w:val="004B3615"/>
    <w:rsid w:val="004C264D"/>
    <w:rsid w:val="004D519F"/>
    <w:rsid w:val="004E5A73"/>
    <w:rsid w:val="004F53EF"/>
    <w:rsid w:val="005028CE"/>
    <w:rsid w:val="00504553"/>
    <w:rsid w:val="00525A1D"/>
    <w:rsid w:val="00526DE1"/>
    <w:rsid w:val="00533FD9"/>
    <w:rsid w:val="0054364F"/>
    <w:rsid w:val="00550A58"/>
    <w:rsid w:val="00571B38"/>
    <w:rsid w:val="00571EE1"/>
    <w:rsid w:val="005750F7"/>
    <w:rsid w:val="00577D43"/>
    <w:rsid w:val="00592F82"/>
    <w:rsid w:val="0059477B"/>
    <w:rsid w:val="00594C32"/>
    <w:rsid w:val="0059795F"/>
    <w:rsid w:val="005B3AFA"/>
    <w:rsid w:val="005B6582"/>
    <w:rsid w:val="005C0529"/>
    <w:rsid w:val="005C1835"/>
    <w:rsid w:val="005C2553"/>
    <w:rsid w:val="005C6847"/>
    <w:rsid w:val="005D0FB5"/>
    <w:rsid w:val="005D23C9"/>
    <w:rsid w:val="005D54F8"/>
    <w:rsid w:val="005E0507"/>
    <w:rsid w:val="005E0ED9"/>
    <w:rsid w:val="005F677F"/>
    <w:rsid w:val="006012A3"/>
    <w:rsid w:val="00612F40"/>
    <w:rsid w:val="006221C4"/>
    <w:rsid w:val="006258E9"/>
    <w:rsid w:val="006405B3"/>
    <w:rsid w:val="00643131"/>
    <w:rsid w:val="006466F5"/>
    <w:rsid w:val="006502BA"/>
    <w:rsid w:val="00651431"/>
    <w:rsid w:val="006539AD"/>
    <w:rsid w:val="006545EB"/>
    <w:rsid w:val="00656FE8"/>
    <w:rsid w:val="00660A94"/>
    <w:rsid w:val="00666477"/>
    <w:rsid w:val="00667ED6"/>
    <w:rsid w:val="00670848"/>
    <w:rsid w:val="00674697"/>
    <w:rsid w:val="0067637D"/>
    <w:rsid w:val="006848BD"/>
    <w:rsid w:val="00685E37"/>
    <w:rsid w:val="00690ADD"/>
    <w:rsid w:val="006975D0"/>
    <w:rsid w:val="006A71AF"/>
    <w:rsid w:val="006A79B7"/>
    <w:rsid w:val="006B0B4E"/>
    <w:rsid w:val="006C0B36"/>
    <w:rsid w:val="006C3F71"/>
    <w:rsid w:val="006C41C2"/>
    <w:rsid w:val="006C6C34"/>
    <w:rsid w:val="006D2B26"/>
    <w:rsid w:val="006E38FF"/>
    <w:rsid w:val="006F53CE"/>
    <w:rsid w:val="00703D2F"/>
    <w:rsid w:val="0072040D"/>
    <w:rsid w:val="007240D4"/>
    <w:rsid w:val="00725A8E"/>
    <w:rsid w:val="00755351"/>
    <w:rsid w:val="007810FE"/>
    <w:rsid w:val="00782B47"/>
    <w:rsid w:val="00787224"/>
    <w:rsid w:val="00791106"/>
    <w:rsid w:val="00791C98"/>
    <w:rsid w:val="0079327E"/>
    <w:rsid w:val="007A2151"/>
    <w:rsid w:val="007A4F38"/>
    <w:rsid w:val="007A6544"/>
    <w:rsid w:val="007B646A"/>
    <w:rsid w:val="007C0B31"/>
    <w:rsid w:val="007C6A83"/>
    <w:rsid w:val="007D2D95"/>
    <w:rsid w:val="00807272"/>
    <w:rsid w:val="0083074D"/>
    <w:rsid w:val="0083259A"/>
    <w:rsid w:val="0083344A"/>
    <w:rsid w:val="00836494"/>
    <w:rsid w:val="00841F13"/>
    <w:rsid w:val="00850909"/>
    <w:rsid w:val="00854521"/>
    <w:rsid w:val="00856304"/>
    <w:rsid w:val="00856E3A"/>
    <w:rsid w:val="00856FAC"/>
    <w:rsid w:val="0086426D"/>
    <w:rsid w:val="00865200"/>
    <w:rsid w:val="008672FA"/>
    <w:rsid w:val="008700BB"/>
    <w:rsid w:val="00871701"/>
    <w:rsid w:val="00885FF4"/>
    <w:rsid w:val="008A201A"/>
    <w:rsid w:val="008A7FBE"/>
    <w:rsid w:val="008B3416"/>
    <w:rsid w:val="008B7397"/>
    <w:rsid w:val="008C4D3A"/>
    <w:rsid w:val="008C7D14"/>
    <w:rsid w:val="008D3CBA"/>
    <w:rsid w:val="008D7B4F"/>
    <w:rsid w:val="008E4826"/>
    <w:rsid w:val="008F49E3"/>
    <w:rsid w:val="008F65E5"/>
    <w:rsid w:val="00903A81"/>
    <w:rsid w:val="0091168E"/>
    <w:rsid w:val="00920F91"/>
    <w:rsid w:val="00923058"/>
    <w:rsid w:val="0093010A"/>
    <w:rsid w:val="009413B2"/>
    <w:rsid w:val="00947727"/>
    <w:rsid w:val="0095534D"/>
    <w:rsid w:val="00970D14"/>
    <w:rsid w:val="00983410"/>
    <w:rsid w:val="00992A0D"/>
    <w:rsid w:val="00995549"/>
    <w:rsid w:val="00995A3A"/>
    <w:rsid w:val="00996EC5"/>
    <w:rsid w:val="009A32B1"/>
    <w:rsid w:val="009A4BC6"/>
    <w:rsid w:val="009A75F8"/>
    <w:rsid w:val="009B077A"/>
    <w:rsid w:val="009B7BAF"/>
    <w:rsid w:val="009C533D"/>
    <w:rsid w:val="009D09CB"/>
    <w:rsid w:val="009D7CFD"/>
    <w:rsid w:val="009F06BC"/>
    <w:rsid w:val="009F2F44"/>
    <w:rsid w:val="009F6A90"/>
    <w:rsid w:val="00A153CF"/>
    <w:rsid w:val="00A21192"/>
    <w:rsid w:val="00A230EC"/>
    <w:rsid w:val="00A26321"/>
    <w:rsid w:val="00A3456B"/>
    <w:rsid w:val="00A35A16"/>
    <w:rsid w:val="00A36E5F"/>
    <w:rsid w:val="00A430B7"/>
    <w:rsid w:val="00A53C10"/>
    <w:rsid w:val="00A54229"/>
    <w:rsid w:val="00A64A63"/>
    <w:rsid w:val="00A667DA"/>
    <w:rsid w:val="00A70740"/>
    <w:rsid w:val="00A70848"/>
    <w:rsid w:val="00A73CEF"/>
    <w:rsid w:val="00A83E07"/>
    <w:rsid w:val="00A91210"/>
    <w:rsid w:val="00A923C2"/>
    <w:rsid w:val="00A9502D"/>
    <w:rsid w:val="00AA4429"/>
    <w:rsid w:val="00AA63CB"/>
    <w:rsid w:val="00AB6E10"/>
    <w:rsid w:val="00AC606C"/>
    <w:rsid w:val="00AD6499"/>
    <w:rsid w:val="00AD6FB3"/>
    <w:rsid w:val="00AF1D24"/>
    <w:rsid w:val="00AF5A46"/>
    <w:rsid w:val="00AF7204"/>
    <w:rsid w:val="00B02AF4"/>
    <w:rsid w:val="00B13CD2"/>
    <w:rsid w:val="00B165D8"/>
    <w:rsid w:val="00B16D46"/>
    <w:rsid w:val="00B179CA"/>
    <w:rsid w:val="00B20319"/>
    <w:rsid w:val="00B20B17"/>
    <w:rsid w:val="00B34CE1"/>
    <w:rsid w:val="00B43347"/>
    <w:rsid w:val="00B4632F"/>
    <w:rsid w:val="00B46AF2"/>
    <w:rsid w:val="00B55AC2"/>
    <w:rsid w:val="00B56ABC"/>
    <w:rsid w:val="00B700A0"/>
    <w:rsid w:val="00B742FF"/>
    <w:rsid w:val="00B7531F"/>
    <w:rsid w:val="00B753B3"/>
    <w:rsid w:val="00B77282"/>
    <w:rsid w:val="00B80A6A"/>
    <w:rsid w:val="00B94DF8"/>
    <w:rsid w:val="00B9506B"/>
    <w:rsid w:val="00B96FBB"/>
    <w:rsid w:val="00BA082F"/>
    <w:rsid w:val="00BA5B41"/>
    <w:rsid w:val="00BB6E09"/>
    <w:rsid w:val="00BC4EA8"/>
    <w:rsid w:val="00BC7239"/>
    <w:rsid w:val="00BD0A9C"/>
    <w:rsid w:val="00BD5923"/>
    <w:rsid w:val="00BE12D5"/>
    <w:rsid w:val="00BE4966"/>
    <w:rsid w:val="00BE5298"/>
    <w:rsid w:val="00BF5D5F"/>
    <w:rsid w:val="00BF6248"/>
    <w:rsid w:val="00C00598"/>
    <w:rsid w:val="00C141B1"/>
    <w:rsid w:val="00C15FCD"/>
    <w:rsid w:val="00C26835"/>
    <w:rsid w:val="00C31430"/>
    <w:rsid w:val="00C40B58"/>
    <w:rsid w:val="00C41EC5"/>
    <w:rsid w:val="00C55036"/>
    <w:rsid w:val="00C56FC1"/>
    <w:rsid w:val="00C6106A"/>
    <w:rsid w:val="00C63038"/>
    <w:rsid w:val="00C671B4"/>
    <w:rsid w:val="00C70EDE"/>
    <w:rsid w:val="00C80DB2"/>
    <w:rsid w:val="00C817BC"/>
    <w:rsid w:val="00C81A40"/>
    <w:rsid w:val="00C86395"/>
    <w:rsid w:val="00C86BE6"/>
    <w:rsid w:val="00C933E9"/>
    <w:rsid w:val="00C952E9"/>
    <w:rsid w:val="00CA4759"/>
    <w:rsid w:val="00CA504C"/>
    <w:rsid w:val="00CA62F1"/>
    <w:rsid w:val="00CA67B2"/>
    <w:rsid w:val="00CA7F48"/>
    <w:rsid w:val="00CB4F02"/>
    <w:rsid w:val="00CC0371"/>
    <w:rsid w:val="00CC5F9C"/>
    <w:rsid w:val="00CD5EA6"/>
    <w:rsid w:val="00CE5772"/>
    <w:rsid w:val="00CE6D14"/>
    <w:rsid w:val="00CF44D1"/>
    <w:rsid w:val="00CF5C63"/>
    <w:rsid w:val="00CF7763"/>
    <w:rsid w:val="00D02F26"/>
    <w:rsid w:val="00D0376C"/>
    <w:rsid w:val="00D049B7"/>
    <w:rsid w:val="00D06F3C"/>
    <w:rsid w:val="00D103D8"/>
    <w:rsid w:val="00D17E35"/>
    <w:rsid w:val="00D222BB"/>
    <w:rsid w:val="00D24781"/>
    <w:rsid w:val="00D272B2"/>
    <w:rsid w:val="00D32337"/>
    <w:rsid w:val="00D32817"/>
    <w:rsid w:val="00D33AFC"/>
    <w:rsid w:val="00D37FEA"/>
    <w:rsid w:val="00D455E8"/>
    <w:rsid w:val="00D61988"/>
    <w:rsid w:val="00D65F63"/>
    <w:rsid w:val="00D72519"/>
    <w:rsid w:val="00D73019"/>
    <w:rsid w:val="00D735CE"/>
    <w:rsid w:val="00D73AC2"/>
    <w:rsid w:val="00D768A5"/>
    <w:rsid w:val="00D76BC6"/>
    <w:rsid w:val="00DA10FF"/>
    <w:rsid w:val="00DA23A5"/>
    <w:rsid w:val="00DA5500"/>
    <w:rsid w:val="00DA5DCC"/>
    <w:rsid w:val="00DA5F70"/>
    <w:rsid w:val="00DB7BB2"/>
    <w:rsid w:val="00DC57FA"/>
    <w:rsid w:val="00DC62E7"/>
    <w:rsid w:val="00DD1701"/>
    <w:rsid w:val="00DD172C"/>
    <w:rsid w:val="00DE0227"/>
    <w:rsid w:val="00DF5DD6"/>
    <w:rsid w:val="00E0063B"/>
    <w:rsid w:val="00E03110"/>
    <w:rsid w:val="00E04ECF"/>
    <w:rsid w:val="00E07579"/>
    <w:rsid w:val="00E254A6"/>
    <w:rsid w:val="00E35DE6"/>
    <w:rsid w:val="00E43BEB"/>
    <w:rsid w:val="00E43C43"/>
    <w:rsid w:val="00E44235"/>
    <w:rsid w:val="00E45576"/>
    <w:rsid w:val="00E66CB3"/>
    <w:rsid w:val="00E715C3"/>
    <w:rsid w:val="00E832A2"/>
    <w:rsid w:val="00E94F51"/>
    <w:rsid w:val="00EA4905"/>
    <w:rsid w:val="00EA5BAB"/>
    <w:rsid w:val="00EB02C3"/>
    <w:rsid w:val="00EC0F31"/>
    <w:rsid w:val="00EC5699"/>
    <w:rsid w:val="00EF7FC5"/>
    <w:rsid w:val="00F0624A"/>
    <w:rsid w:val="00F16669"/>
    <w:rsid w:val="00F1666B"/>
    <w:rsid w:val="00F17B26"/>
    <w:rsid w:val="00F21BA7"/>
    <w:rsid w:val="00F23FA6"/>
    <w:rsid w:val="00F26702"/>
    <w:rsid w:val="00F359E9"/>
    <w:rsid w:val="00F41C12"/>
    <w:rsid w:val="00F44234"/>
    <w:rsid w:val="00F46D2C"/>
    <w:rsid w:val="00F65EC6"/>
    <w:rsid w:val="00F67EC7"/>
    <w:rsid w:val="00F719D8"/>
    <w:rsid w:val="00F80473"/>
    <w:rsid w:val="00F8110F"/>
    <w:rsid w:val="00F81D1A"/>
    <w:rsid w:val="00F834A8"/>
    <w:rsid w:val="00F93478"/>
    <w:rsid w:val="00F97DD4"/>
    <w:rsid w:val="00FA215F"/>
    <w:rsid w:val="00FC6487"/>
    <w:rsid w:val="00FC7545"/>
    <w:rsid w:val="00FD2C5E"/>
    <w:rsid w:val="00FE0B2E"/>
    <w:rsid w:val="00FE1CF6"/>
    <w:rsid w:val="00FE39A7"/>
    <w:rsid w:val="00FF13CC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A7660"/>
  <w15:chartTrackingRefBased/>
  <w15:docId w15:val="{9D43685B-638A-4CEF-875E-CF7D34FD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A4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A4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A4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A4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A4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A4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A4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A4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A4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81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A4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A4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81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A4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81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A4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81A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1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C1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41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C1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FCD"/>
    <w:rPr>
      <w:rFonts w:ascii="Segoe UI" w:hAnsi="Segoe UI" w:cs="Segoe UI"/>
      <w:sz w:val="18"/>
      <w:szCs w:val="18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0ED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0EDE"/>
    <w:rPr>
      <w:rFonts w:ascii="Consolas" w:hAnsi="Consolas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7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3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39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397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3B1EE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9EFE9-6597-401C-BF14-8E48C49D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3880</Words>
  <Characters>22122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Acer</dc:creator>
  <cp:keywords/>
  <dc:description/>
  <cp:lastModifiedBy>Nenad Djurdjevic</cp:lastModifiedBy>
  <cp:revision>146</cp:revision>
  <dcterms:created xsi:type="dcterms:W3CDTF">2024-02-10T16:06:00Z</dcterms:created>
  <dcterms:modified xsi:type="dcterms:W3CDTF">2024-02-11T19:20:00Z</dcterms:modified>
</cp:coreProperties>
</file>